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52A399CC" w:rsidR="00AE1276" w:rsidRPr="00AC4E86" w:rsidRDefault="00612C3B" w:rsidP="00294B3E">
      <w:pPr>
        <w:pBdr>
          <w:bottom w:val="single" w:sz="4" w:space="1" w:color="auto"/>
        </w:pBdr>
        <w:spacing w:before="3000" w:after="0" w:line="240" w:lineRule="auto"/>
        <w:rPr>
          <w:rFonts w:ascii="Verdana" w:hAnsi="Verdana"/>
          <w:b/>
          <w:bCs/>
          <w:sz w:val="36"/>
          <w:szCs w:val="36"/>
          <w:lang w:val="fr-CH"/>
        </w:rPr>
      </w:pPr>
      <w:r w:rsidRPr="00AC4E86">
        <w:rPr>
          <w:rFonts w:ascii="Verdana" w:hAnsi="Verdana"/>
          <w:b/>
          <w:bCs/>
          <w:sz w:val="36"/>
          <w:szCs w:val="36"/>
          <w:lang w:val="fr-CH"/>
        </w:rPr>
        <w:t>Plan d</w:t>
      </w:r>
      <w:r w:rsidR="00BB4FE1" w:rsidRPr="00AC4E86">
        <w:rPr>
          <w:rFonts w:ascii="Verdana" w:hAnsi="Verdana"/>
          <w:b/>
          <w:bCs/>
          <w:sz w:val="36"/>
          <w:szCs w:val="36"/>
          <w:lang w:val="fr-CH"/>
        </w:rPr>
        <w:t>’</w:t>
      </w:r>
      <w:r w:rsidRPr="00AC4E86">
        <w:rPr>
          <w:rFonts w:ascii="Verdana" w:hAnsi="Verdana"/>
          <w:b/>
          <w:bCs/>
          <w:sz w:val="36"/>
          <w:szCs w:val="36"/>
          <w:lang w:val="fr-CH"/>
        </w:rPr>
        <w:t>études de l</w:t>
      </w:r>
      <w:r w:rsidR="00BB4FE1" w:rsidRPr="00AC4E86">
        <w:rPr>
          <w:rFonts w:ascii="Verdana" w:hAnsi="Verdana"/>
          <w:b/>
          <w:bCs/>
          <w:sz w:val="36"/>
          <w:szCs w:val="36"/>
          <w:lang w:val="fr-CH"/>
        </w:rPr>
        <w:t>’</w:t>
      </w:r>
      <w:r w:rsidRPr="00AC4E86">
        <w:rPr>
          <w:rFonts w:ascii="Verdana" w:hAnsi="Verdana"/>
          <w:b/>
          <w:bCs/>
          <w:sz w:val="36"/>
          <w:szCs w:val="36"/>
          <w:lang w:val="fr-CH"/>
        </w:rPr>
        <w:t>école professionnelle</w:t>
      </w:r>
    </w:p>
    <w:p w14:paraId="3203B470" w14:textId="01203641" w:rsidR="00F8059D" w:rsidRPr="00AC4E86" w:rsidRDefault="00612C3B" w:rsidP="00294B3E">
      <w:pPr>
        <w:spacing w:line="240" w:lineRule="auto"/>
        <w:rPr>
          <w:rFonts w:ascii="Verdana" w:hAnsi="Verdana"/>
          <w:b/>
          <w:bCs/>
          <w:sz w:val="36"/>
          <w:szCs w:val="36"/>
          <w:lang w:val="fr-CH"/>
        </w:rPr>
      </w:pPr>
      <w:r w:rsidRPr="00AC4E86">
        <w:rPr>
          <w:rFonts w:ascii="Verdana" w:hAnsi="Verdana"/>
          <w:b/>
          <w:bCs/>
          <w:sz w:val="36"/>
          <w:szCs w:val="36"/>
          <w:lang w:val="fr-CH"/>
        </w:rPr>
        <w:t>Agricultrice CFC / Agriculteur CFC</w:t>
      </w:r>
    </w:p>
    <w:p w14:paraId="6B51E5F3" w14:textId="1182275A" w:rsidR="00F8059D" w:rsidRPr="00C23876" w:rsidRDefault="0042284E" w:rsidP="0042284E">
      <w:pPr>
        <w:spacing w:line="240" w:lineRule="auto"/>
        <w:rPr>
          <w:rFonts w:ascii="Verdana" w:hAnsi="Verdana"/>
          <w:lang w:val="fr-CH"/>
        </w:rPr>
      </w:pPr>
      <w:r w:rsidRPr="00AC4E86">
        <w:rPr>
          <w:rFonts w:ascii="Verdana" w:hAnsi="Verdana"/>
          <w:lang w:val="fr-CH"/>
        </w:rPr>
        <w:t>Domaine de compétences opérationnelles f :</w:t>
      </w:r>
      <w:r w:rsidR="00B31935" w:rsidRPr="00C23876">
        <w:rPr>
          <w:rFonts w:ascii="Verdana" w:hAnsi="Verdana"/>
          <w:lang w:val="fr-CH"/>
        </w:rPr>
        <w:t xml:space="preserve"> </w:t>
      </w:r>
      <w:r w:rsidRPr="00AC4E86">
        <w:rPr>
          <w:rFonts w:ascii="Verdana" w:hAnsi="Verdana"/>
          <w:lang w:val="fr-CH"/>
        </w:rPr>
        <w:t>Pratique des grandes cultures</w:t>
      </w:r>
    </w:p>
    <w:p w14:paraId="2F73A03A" w14:textId="77777777" w:rsidR="007F1DC1" w:rsidRPr="00AC4E86" w:rsidRDefault="007F1DC1" w:rsidP="00294B3E">
      <w:pPr>
        <w:spacing w:line="240" w:lineRule="auto"/>
        <w:rPr>
          <w:rFonts w:ascii="Verdana" w:hAnsi="Verdana"/>
          <w:b/>
          <w:bCs/>
          <w:sz w:val="28"/>
          <w:szCs w:val="28"/>
          <w:lang w:val="fr-CH"/>
        </w:rPr>
      </w:pPr>
      <w:r w:rsidRPr="00AC4E86">
        <w:rPr>
          <w:rFonts w:ascii="Verdana" w:hAnsi="Verdana"/>
          <w:b/>
          <w:bCs/>
          <w:sz w:val="28"/>
          <w:szCs w:val="28"/>
          <w:lang w:val="fr-CH"/>
        </w:rPr>
        <w:br w:type="page"/>
      </w:r>
    </w:p>
    <w:p w14:paraId="08325346" w14:textId="77777777" w:rsidR="00612C3B" w:rsidRPr="00AC4E86" w:rsidRDefault="00612C3B" w:rsidP="00612C3B">
      <w:pPr>
        <w:spacing w:line="240" w:lineRule="auto"/>
        <w:rPr>
          <w:rFonts w:ascii="Verdana" w:hAnsi="Verdana"/>
          <w:b/>
          <w:bCs/>
          <w:sz w:val="28"/>
          <w:szCs w:val="28"/>
          <w:lang w:val="fr-CH"/>
        </w:rPr>
      </w:pPr>
      <w:r w:rsidRPr="00AC4E86">
        <w:rPr>
          <w:rFonts w:ascii="Verdana" w:hAnsi="Verdana"/>
          <w:b/>
          <w:bCs/>
          <w:sz w:val="28"/>
          <w:szCs w:val="28"/>
          <w:lang w:val="fr-CH"/>
        </w:rPr>
        <w:lastRenderedPageBreak/>
        <w:t>Introduction</w:t>
      </w:r>
    </w:p>
    <w:p w14:paraId="0DB155F6" w14:textId="77777777" w:rsidR="00612C3B" w:rsidRPr="00AC4E86" w:rsidRDefault="00612C3B" w:rsidP="00612C3B">
      <w:pPr>
        <w:spacing w:line="240" w:lineRule="auto"/>
        <w:rPr>
          <w:rFonts w:ascii="Verdana" w:hAnsi="Verdana"/>
          <w:b/>
          <w:bCs/>
          <w:sz w:val="20"/>
          <w:szCs w:val="20"/>
          <w:lang w:val="fr-CH"/>
        </w:rPr>
      </w:pPr>
      <w:r w:rsidRPr="00AC4E86">
        <w:rPr>
          <w:rFonts w:ascii="Verdana" w:hAnsi="Verdana"/>
          <w:b/>
          <w:bCs/>
          <w:sz w:val="20"/>
          <w:szCs w:val="20"/>
          <w:lang w:val="fr-CH"/>
        </w:rPr>
        <w:t>Structure des unités de formation</w:t>
      </w:r>
    </w:p>
    <w:p w14:paraId="673B7450" w14:textId="09C49BE1" w:rsidR="00612C3B" w:rsidRPr="00AC4E86" w:rsidRDefault="00612C3B" w:rsidP="00612C3B">
      <w:pPr>
        <w:spacing w:line="240" w:lineRule="auto"/>
        <w:rPr>
          <w:rFonts w:ascii="Verdana" w:hAnsi="Verdana"/>
          <w:sz w:val="20"/>
          <w:szCs w:val="20"/>
          <w:lang w:val="fr-CH"/>
        </w:rPr>
      </w:pPr>
      <w:r w:rsidRPr="00AC4E86">
        <w:rPr>
          <w:rFonts w:ascii="Verdana" w:hAnsi="Verdana"/>
          <w:sz w:val="20"/>
          <w:szCs w:val="20"/>
          <w:lang w:val="fr-CH"/>
        </w:rPr>
        <w:t>Le plan d</w:t>
      </w:r>
      <w:r w:rsidR="00BB4FE1" w:rsidRPr="00AC4E86">
        <w:rPr>
          <w:rFonts w:ascii="Verdana" w:hAnsi="Verdana"/>
          <w:sz w:val="20"/>
          <w:szCs w:val="20"/>
          <w:lang w:val="fr-CH"/>
        </w:rPr>
        <w:t>’</w:t>
      </w:r>
      <w:r w:rsidRPr="00AC4E86">
        <w:rPr>
          <w:rFonts w:ascii="Verdana" w:hAnsi="Verdana"/>
          <w:sz w:val="20"/>
          <w:szCs w:val="20"/>
          <w:lang w:val="fr-CH"/>
        </w:rPr>
        <w:t>études de l</w:t>
      </w:r>
      <w:r w:rsidR="00BB4FE1" w:rsidRPr="00AC4E86">
        <w:rPr>
          <w:rFonts w:ascii="Verdana" w:hAnsi="Verdana"/>
          <w:sz w:val="20"/>
          <w:szCs w:val="20"/>
          <w:lang w:val="fr-CH"/>
        </w:rPr>
        <w:t>’</w:t>
      </w:r>
      <w:r w:rsidRPr="00AC4E86">
        <w:rPr>
          <w:rFonts w:ascii="Verdana" w:hAnsi="Verdana"/>
          <w:sz w:val="20"/>
          <w:szCs w:val="20"/>
          <w:lang w:val="fr-CH"/>
        </w:rPr>
        <w:t xml:space="preserve">école professionnelle </w:t>
      </w:r>
      <w:r w:rsidR="0042284E" w:rsidRPr="00AC4E86">
        <w:rPr>
          <w:rFonts w:ascii="Verdana" w:hAnsi="Verdana"/>
          <w:sz w:val="20"/>
          <w:szCs w:val="20"/>
          <w:lang w:val="fr-CH"/>
        </w:rPr>
        <w:t>ventile</w:t>
      </w:r>
      <w:r w:rsidRPr="00AC4E86">
        <w:rPr>
          <w:rFonts w:ascii="Verdana" w:hAnsi="Verdana"/>
          <w:sz w:val="20"/>
          <w:szCs w:val="20"/>
          <w:lang w:val="fr-CH"/>
        </w:rPr>
        <w:t xml:space="preserve"> les objectifs évaluateurs du plan de formation </w:t>
      </w:r>
      <w:r w:rsidR="0042284E" w:rsidRPr="00AC4E86">
        <w:rPr>
          <w:rFonts w:ascii="Verdana" w:hAnsi="Verdana"/>
          <w:sz w:val="20"/>
          <w:szCs w:val="20"/>
          <w:lang w:val="fr-CH"/>
        </w:rPr>
        <w:t>dans</w:t>
      </w:r>
      <w:r w:rsidRPr="00AC4E86">
        <w:rPr>
          <w:rFonts w:ascii="Verdana" w:hAnsi="Verdana"/>
          <w:sz w:val="20"/>
          <w:szCs w:val="20"/>
          <w:lang w:val="fr-CH"/>
        </w:rPr>
        <w:t xml:space="preserve"> les années d</w:t>
      </w:r>
      <w:r w:rsidR="00BB4FE1" w:rsidRPr="00AC4E86">
        <w:rPr>
          <w:rFonts w:ascii="Verdana" w:hAnsi="Verdana"/>
          <w:sz w:val="20"/>
          <w:szCs w:val="20"/>
          <w:lang w:val="fr-CH"/>
        </w:rPr>
        <w:t>’</w:t>
      </w:r>
      <w:r w:rsidRPr="00AC4E86">
        <w:rPr>
          <w:rFonts w:ascii="Verdana" w:hAnsi="Verdana"/>
          <w:sz w:val="20"/>
          <w:szCs w:val="20"/>
          <w:lang w:val="fr-CH"/>
        </w:rPr>
        <w:t>apprentissage et fixe le nombre de leçons par unité de formation. Ces unités sont structurées comme suit :</w:t>
      </w:r>
    </w:p>
    <w:p w14:paraId="6EEA18DF" w14:textId="3D46D92A" w:rsidR="00612C3B" w:rsidRPr="00AC4E86" w:rsidRDefault="00612C3B" w:rsidP="00612C3B">
      <w:pPr>
        <w:pStyle w:val="Listenabsatz"/>
        <w:numPr>
          <w:ilvl w:val="0"/>
          <w:numId w:val="2"/>
        </w:numPr>
        <w:spacing w:line="240" w:lineRule="auto"/>
        <w:ind w:left="426" w:hanging="284"/>
        <w:rPr>
          <w:rFonts w:ascii="Verdana" w:hAnsi="Verdana"/>
          <w:sz w:val="20"/>
          <w:szCs w:val="20"/>
          <w:lang w:val="fr-CH"/>
        </w:rPr>
      </w:pPr>
      <w:r w:rsidRPr="00AC4E86">
        <w:rPr>
          <w:rFonts w:ascii="Verdana" w:hAnsi="Verdana"/>
          <w:sz w:val="20"/>
          <w:szCs w:val="20"/>
          <w:lang w:val="fr-CH"/>
        </w:rPr>
        <w:t>Le titre de l</w:t>
      </w:r>
      <w:r w:rsidR="00BB4FE1" w:rsidRPr="00AC4E86">
        <w:rPr>
          <w:rFonts w:ascii="Verdana" w:hAnsi="Verdana"/>
          <w:sz w:val="20"/>
          <w:szCs w:val="20"/>
          <w:lang w:val="fr-CH"/>
        </w:rPr>
        <w:t>’</w:t>
      </w:r>
      <w:r w:rsidRPr="00AC4E86">
        <w:rPr>
          <w:rFonts w:ascii="Verdana" w:hAnsi="Verdana"/>
          <w:sz w:val="20"/>
          <w:szCs w:val="20"/>
          <w:lang w:val="fr-CH"/>
        </w:rPr>
        <w:t>unité de formation est formulé de manière à être orienté vers l</w:t>
      </w:r>
      <w:r w:rsidR="00BB4FE1" w:rsidRPr="00AC4E86">
        <w:rPr>
          <w:rFonts w:ascii="Verdana" w:hAnsi="Verdana"/>
          <w:sz w:val="20"/>
          <w:szCs w:val="20"/>
          <w:lang w:val="fr-CH"/>
        </w:rPr>
        <w:t>’</w:t>
      </w:r>
      <w:r w:rsidRPr="00AC4E86">
        <w:rPr>
          <w:rFonts w:ascii="Verdana" w:hAnsi="Verdana"/>
          <w:sz w:val="20"/>
          <w:szCs w:val="20"/>
          <w:lang w:val="fr-CH"/>
        </w:rPr>
        <w:t>action.</w:t>
      </w:r>
    </w:p>
    <w:p w14:paraId="25C90DDD" w14:textId="77777777" w:rsidR="00612C3B" w:rsidRPr="00AC4E86" w:rsidRDefault="00612C3B" w:rsidP="00612C3B">
      <w:pPr>
        <w:pStyle w:val="Listenabsatz"/>
        <w:numPr>
          <w:ilvl w:val="0"/>
          <w:numId w:val="2"/>
        </w:numPr>
        <w:spacing w:line="240" w:lineRule="auto"/>
        <w:ind w:left="426" w:hanging="284"/>
        <w:rPr>
          <w:rFonts w:ascii="Verdana" w:hAnsi="Verdana"/>
          <w:sz w:val="20"/>
          <w:szCs w:val="20"/>
          <w:lang w:val="fr-CH"/>
        </w:rPr>
      </w:pPr>
      <w:r w:rsidRPr="00AC4E86">
        <w:rPr>
          <w:rFonts w:ascii="Verdana" w:hAnsi="Verdana"/>
          <w:sz w:val="20"/>
          <w:szCs w:val="20"/>
          <w:lang w:val="fr-CH"/>
        </w:rPr>
        <w:t>Le nombre de leçons est indiqué.</w:t>
      </w:r>
    </w:p>
    <w:p w14:paraId="2D258BA9" w14:textId="3F019EC5" w:rsidR="00612C3B" w:rsidRPr="00AC4E86" w:rsidRDefault="00612C3B" w:rsidP="00612C3B">
      <w:pPr>
        <w:pStyle w:val="Listenabsatz"/>
        <w:numPr>
          <w:ilvl w:val="0"/>
          <w:numId w:val="2"/>
        </w:numPr>
        <w:spacing w:line="240" w:lineRule="auto"/>
        <w:ind w:left="426" w:hanging="284"/>
        <w:rPr>
          <w:rFonts w:ascii="Verdana" w:hAnsi="Verdana"/>
          <w:sz w:val="20"/>
          <w:szCs w:val="20"/>
          <w:lang w:val="fr-CH"/>
        </w:rPr>
      </w:pPr>
      <w:r w:rsidRPr="00AC4E86">
        <w:rPr>
          <w:rFonts w:ascii="Verdana" w:hAnsi="Verdana"/>
          <w:sz w:val="20"/>
          <w:szCs w:val="20"/>
          <w:lang w:val="fr-CH"/>
        </w:rPr>
        <w:t>Les compétences opérationnelles du plan de formation auxquelles se réfère l</w:t>
      </w:r>
      <w:r w:rsidR="00BB4FE1" w:rsidRPr="00AC4E86">
        <w:rPr>
          <w:rFonts w:ascii="Verdana" w:hAnsi="Verdana"/>
          <w:sz w:val="20"/>
          <w:szCs w:val="20"/>
          <w:lang w:val="fr-CH"/>
        </w:rPr>
        <w:t>’</w:t>
      </w:r>
      <w:r w:rsidRPr="00AC4E86">
        <w:rPr>
          <w:rFonts w:ascii="Verdana" w:hAnsi="Verdana"/>
          <w:sz w:val="20"/>
          <w:szCs w:val="20"/>
          <w:lang w:val="fr-CH"/>
        </w:rPr>
        <w:t>unité de formation sont mentionnées. Lors de sa première mention, la description de la compétence opérationnelle est également reprise du plan de formation. Cela permet de situer les objectifs évaluateurs de l</w:t>
      </w:r>
      <w:r w:rsidR="00BB4FE1" w:rsidRPr="00AC4E86">
        <w:rPr>
          <w:rFonts w:ascii="Verdana" w:hAnsi="Verdana"/>
          <w:sz w:val="20"/>
          <w:szCs w:val="20"/>
          <w:lang w:val="fr-CH"/>
        </w:rPr>
        <w:t>’</w:t>
      </w:r>
      <w:r w:rsidRPr="00AC4E86">
        <w:rPr>
          <w:rFonts w:ascii="Verdana" w:hAnsi="Verdana"/>
          <w:sz w:val="20"/>
          <w:szCs w:val="20"/>
          <w:lang w:val="fr-CH"/>
        </w:rPr>
        <w:t>école professionnelle par rapport aux compétences opérationnelles à acquérir.</w:t>
      </w:r>
    </w:p>
    <w:p w14:paraId="146BAAF6" w14:textId="36FBF35C" w:rsidR="00612C3B" w:rsidRPr="00AC4E86" w:rsidRDefault="00612C3B" w:rsidP="00612C3B">
      <w:pPr>
        <w:pStyle w:val="Listenabsatz"/>
        <w:numPr>
          <w:ilvl w:val="0"/>
          <w:numId w:val="2"/>
        </w:numPr>
        <w:spacing w:line="240" w:lineRule="auto"/>
        <w:ind w:left="426" w:hanging="284"/>
        <w:rPr>
          <w:rFonts w:ascii="Verdana" w:hAnsi="Verdana"/>
          <w:sz w:val="20"/>
          <w:szCs w:val="20"/>
          <w:lang w:val="fr-CH"/>
        </w:rPr>
      </w:pPr>
      <w:r w:rsidRPr="00AC4E86">
        <w:rPr>
          <w:rFonts w:ascii="Verdana" w:hAnsi="Verdana"/>
          <w:sz w:val="20"/>
          <w:szCs w:val="20"/>
          <w:lang w:val="fr-CH"/>
        </w:rPr>
        <w:t>Objectifs évaluateurs de l</w:t>
      </w:r>
      <w:r w:rsidR="00BB4FE1" w:rsidRPr="00AC4E86">
        <w:rPr>
          <w:rFonts w:ascii="Verdana" w:hAnsi="Verdana"/>
          <w:sz w:val="20"/>
          <w:szCs w:val="20"/>
          <w:lang w:val="fr-CH"/>
        </w:rPr>
        <w:t>’</w:t>
      </w:r>
      <w:r w:rsidRPr="00AC4E86">
        <w:rPr>
          <w:rFonts w:ascii="Verdana" w:hAnsi="Verdana"/>
          <w:sz w:val="20"/>
          <w:szCs w:val="20"/>
          <w:lang w:val="fr-CH"/>
        </w:rPr>
        <w:t>école professionnelle pour l</w:t>
      </w:r>
      <w:r w:rsidR="00BB4FE1" w:rsidRPr="00AC4E86">
        <w:rPr>
          <w:rFonts w:ascii="Verdana" w:hAnsi="Verdana"/>
          <w:sz w:val="20"/>
          <w:szCs w:val="20"/>
          <w:lang w:val="fr-CH"/>
        </w:rPr>
        <w:t>’</w:t>
      </w:r>
      <w:r w:rsidRPr="00AC4E86">
        <w:rPr>
          <w:rFonts w:ascii="Verdana" w:hAnsi="Verdana"/>
          <w:sz w:val="20"/>
          <w:szCs w:val="20"/>
          <w:lang w:val="fr-CH"/>
        </w:rPr>
        <w:t>unité de formation : les objectifs évaluateurs de l</w:t>
      </w:r>
      <w:r w:rsidR="00BB4FE1" w:rsidRPr="00AC4E86">
        <w:rPr>
          <w:rFonts w:ascii="Verdana" w:hAnsi="Verdana"/>
          <w:sz w:val="20"/>
          <w:szCs w:val="20"/>
          <w:lang w:val="fr-CH"/>
        </w:rPr>
        <w:t>’</w:t>
      </w:r>
      <w:r w:rsidRPr="00AC4E86">
        <w:rPr>
          <w:rFonts w:ascii="Verdana" w:hAnsi="Verdana"/>
          <w:sz w:val="20"/>
          <w:szCs w:val="20"/>
          <w:lang w:val="fr-CH"/>
        </w:rPr>
        <w:t>école professionnelle contribuent à la construction d</w:t>
      </w:r>
      <w:r w:rsidR="00BB4FE1" w:rsidRPr="00AC4E86">
        <w:rPr>
          <w:rFonts w:ascii="Verdana" w:hAnsi="Verdana"/>
          <w:sz w:val="20"/>
          <w:szCs w:val="20"/>
          <w:lang w:val="fr-CH"/>
        </w:rPr>
        <w:t>’</w:t>
      </w:r>
      <w:r w:rsidRPr="00AC4E86">
        <w:rPr>
          <w:rFonts w:ascii="Verdana" w:hAnsi="Verdana"/>
          <w:sz w:val="20"/>
          <w:szCs w:val="20"/>
          <w:lang w:val="fr-CH"/>
        </w:rPr>
        <w:t>une compétence opérationnelle. Chaque unité de formation regroupe différents objectifs évaluateurs pour l</w:t>
      </w:r>
      <w:r w:rsidR="00BB4FE1" w:rsidRPr="00AC4E86">
        <w:rPr>
          <w:rFonts w:ascii="Verdana" w:hAnsi="Verdana"/>
          <w:sz w:val="20"/>
          <w:szCs w:val="20"/>
          <w:lang w:val="fr-CH"/>
        </w:rPr>
        <w:t>’</w:t>
      </w:r>
      <w:r w:rsidRPr="00AC4E86">
        <w:rPr>
          <w:rFonts w:ascii="Verdana" w:hAnsi="Verdana"/>
          <w:sz w:val="20"/>
          <w:szCs w:val="20"/>
          <w:lang w:val="fr-CH"/>
        </w:rPr>
        <w:t>enseignement à l</w:t>
      </w:r>
      <w:r w:rsidR="00BB4FE1" w:rsidRPr="00AC4E86">
        <w:rPr>
          <w:rFonts w:ascii="Verdana" w:hAnsi="Verdana"/>
          <w:sz w:val="20"/>
          <w:szCs w:val="20"/>
          <w:lang w:val="fr-CH"/>
        </w:rPr>
        <w:t>’</w:t>
      </w:r>
      <w:r w:rsidRPr="00AC4E86">
        <w:rPr>
          <w:rFonts w:ascii="Verdana" w:hAnsi="Verdana"/>
          <w:sz w:val="20"/>
          <w:szCs w:val="20"/>
          <w:lang w:val="fr-CH"/>
        </w:rPr>
        <w:t xml:space="preserve">école professionnelle. Deux ou trois compétences opérationnelles sont parfois associées. </w:t>
      </w:r>
    </w:p>
    <w:p w14:paraId="018A6DAC" w14:textId="63B8D7CD" w:rsidR="00612C3B" w:rsidRPr="00AC4E86" w:rsidRDefault="00612C3B" w:rsidP="00612C3B">
      <w:pPr>
        <w:pStyle w:val="Listenabsatz"/>
        <w:numPr>
          <w:ilvl w:val="0"/>
          <w:numId w:val="2"/>
        </w:numPr>
        <w:spacing w:line="240" w:lineRule="auto"/>
        <w:ind w:left="426" w:hanging="284"/>
        <w:rPr>
          <w:rFonts w:ascii="Verdana" w:hAnsi="Verdana"/>
          <w:sz w:val="20"/>
          <w:szCs w:val="20"/>
          <w:lang w:val="fr-CH"/>
        </w:rPr>
      </w:pPr>
      <w:r w:rsidRPr="00AC4E86">
        <w:rPr>
          <w:rFonts w:ascii="Verdana" w:hAnsi="Verdana"/>
          <w:sz w:val="20"/>
          <w:szCs w:val="20"/>
          <w:lang w:val="fr-CH"/>
        </w:rPr>
        <w:t>Remarques sur les objectifs évaluateurs : p. ex. objectifs du permis phytosanitaire, liens avec d</w:t>
      </w:r>
      <w:r w:rsidR="00BB4FE1" w:rsidRPr="00AC4E86">
        <w:rPr>
          <w:rFonts w:ascii="Verdana" w:hAnsi="Verdana"/>
          <w:sz w:val="20"/>
          <w:szCs w:val="20"/>
          <w:lang w:val="fr-CH"/>
        </w:rPr>
        <w:t>’</w:t>
      </w:r>
      <w:r w:rsidRPr="00AC4E86">
        <w:rPr>
          <w:rFonts w:ascii="Verdana" w:hAnsi="Verdana"/>
          <w:sz w:val="20"/>
          <w:szCs w:val="20"/>
          <w:lang w:val="fr-CH"/>
        </w:rPr>
        <w:t>autres objectifs évaluateurs ou unités de formation, délimitations thématiques</w:t>
      </w:r>
    </w:p>
    <w:p w14:paraId="369E0BD8" w14:textId="4E715C59" w:rsidR="00612C3B" w:rsidRPr="00AC4E86" w:rsidRDefault="000E6BC3" w:rsidP="00612C3B">
      <w:pPr>
        <w:pStyle w:val="Listenabsatz"/>
        <w:numPr>
          <w:ilvl w:val="0"/>
          <w:numId w:val="2"/>
        </w:numPr>
        <w:spacing w:after="240" w:line="240" w:lineRule="auto"/>
        <w:ind w:left="426" w:hanging="284"/>
        <w:rPr>
          <w:rFonts w:ascii="Verdana" w:hAnsi="Verdana"/>
          <w:sz w:val="20"/>
          <w:szCs w:val="20"/>
          <w:lang w:val="fr-CH"/>
        </w:rPr>
      </w:pPr>
      <w:r>
        <w:rPr>
          <w:rFonts w:ascii="Verdana" w:hAnsi="Verdana"/>
          <w:sz w:val="20"/>
          <w:szCs w:val="20"/>
          <w:lang w:val="fr-CH"/>
        </w:rPr>
        <w:t>Remarques</w:t>
      </w:r>
      <w:r w:rsidR="00612C3B" w:rsidRPr="00AC4E86">
        <w:rPr>
          <w:rFonts w:ascii="Verdana" w:hAnsi="Verdana"/>
          <w:sz w:val="20"/>
          <w:szCs w:val="20"/>
          <w:lang w:val="fr-CH"/>
        </w:rPr>
        <w:t xml:space="preserve"> générales : p. ex. ordre des unités de formation, références à des documents ou à des aides, références à des orientations</w:t>
      </w:r>
    </w:p>
    <w:p w14:paraId="112278DC" w14:textId="77777777" w:rsidR="00612C3B" w:rsidRPr="00AC4E86" w:rsidRDefault="00612C3B" w:rsidP="00612C3B">
      <w:pPr>
        <w:spacing w:line="240" w:lineRule="auto"/>
        <w:rPr>
          <w:rFonts w:ascii="Verdana" w:hAnsi="Verdana" w:cstheme="minorHAnsi"/>
          <w:b/>
          <w:bCs/>
          <w:sz w:val="20"/>
          <w:szCs w:val="20"/>
          <w:lang w:val="fr-CH"/>
        </w:rPr>
      </w:pPr>
      <w:r w:rsidRPr="00AC4E86">
        <w:rPr>
          <w:rFonts w:ascii="Verdana" w:hAnsi="Verdana" w:cstheme="minorHAnsi"/>
          <w:b/>
          <w:bCs/>
          <w:sz w:val="20"/>
          <w:szCs w:val="20"/>
          <w:lang w:val="fr-CH"/>
        </w:rPr>
        <w:t>Herbier</w:t>
      </w:r>
    </w:p>
    <w:p w14:paraId="72835620" w14:textId="584DD979" w:rsidR="00612C3B" w:rsidRPr="00AC4E86" w:rsidRDefault="00612C3B" w:rsidP="00612C3B">
      <w:pPr>
        <w:spacing w:line="240" w:lineRule="auto"/>
        <w:rPr>
          <w:rFonts w:ascii="Verdana" w:hAnsi="Verdana" w:cstheme="minorHAnsi"/>
          <w:sz w:val="20"/>
          <w:szCs w:val="20"/>
          <w:lang w:val="fr-CH"/>
        </w:rPr>
      </w:pPr>
      <w:r w:rsidRPr="00AC4E86">
        <w:rPr>
          <w:rFonts w:ascii="Verdana" w:hAnsi="Verdana" w:cstheme="minorHAnsi"/>
          <w:sz w:val="20"/>
          <w:szCs w:val="20"/>
          <w:lang w:val="fr-CH"/>
        </w:rPr>
        <w:t>La réalisation d</w:t>
      </w:r>
      <w:r w:rsidR="00BB4FE1" w:rsidRPr="00AC4E86">
        <w:rPr>
          <w:rFonts w:ascii="Verdana" w:hAnsi="Verdana" w:cstheme="minorHAnsi"/>
          <w:sz w:val="20"/>
          <w:szCs w:val="20"/>
          <w:lang w:val="fr-CH"/>
        </w:rPr>
        <w:t>’</w:t>
      </w:r>
      <w:r w:rsidRPr="00AC4E86">
        <w:rPr>
          <w:rFonts w:ascii="Verdana" w:hAnsi="Verdana" w:cstheme="minorHAnsi"/>
          <w:sz w:val="20"/>
          <w:szCs w:val="20"/>
          <w:lang w:val="fr-CH"/>
        </w:rPr>
        <w:t>un herbier est intégrée dans différentes unités de formation comme outil didactique possible. Dans le DCO a Soins apportés aux terres cultivées, il s</w:t>
      </w:r>
      <w:r w:rsidR="00BB4FE1" w:rsidRPr="00AC4E86">
        <w:rPr>
          <w:rFonts w:ascii="Verdana" w:hAnsi="Verdana" w:cstheme="minorHAnsi"/>
          <w:sz w:val="20"/>
          <w:szCs w:val="20"/>
          <w:lang w:val="fr-CH"/>
        </w:rPr>
        <w:t>’</w:t>
      </w:r>
      <w:r w:rsidRPr="00AC4E86">
        <w:rPr>
          <w:rFonts w:ascii="Verdana" w:hAnsi="Verdana" w:cstheme="minorHAnsi"/>
          <w:sz w:val="20"/>
          <w:szCs w:val="20"/>
          <w:lang w:val="fr-CH"/>
        </w:rPr>
        <w:t xml:space="preserve">agit des unités de formation </w:t>
      </w:r>
      <w:r w:rsidR="0087154D" w:rsidRPr="005C31B4">
        <w:rPr>
          <w:rFonts w:ascii="Verdana" w:hAnsi="Verdana" w:cstheme="minorHAnsi"/>
          <w:sz w:val="20"/>
          <w:szCs w:val="20"/>
          <w:lang w:val="fr-CH"/>
        </w:rPr>
        <w:t>« Tenir compte de la structure et des propriétés des végétaux »</w:t>
      </w:r>
      <w:r w:rsidR="0087154D">
        <w:rPr>
          <w:rFonts w:ascii="Verdana" w:hAnsi="Verdana" w:cstheme="minorHAnsi"/>
          <w:sz w:val="20"/>
          <w:szCs w:val="20"/>
          <w:lang w:val="fr-CH"/>
        </w:rPr>
        <w:t xml:space="preserve">, « Favoriser la santé des végétaux » et </w:t>
      </w:r>
      <w:r w:rsidR="0087154D" w:rsidRPr="005C31B4">
        <w:rPr>
          <w:rFonts w:ascii="Verdana" w:hAnsi="Verdana" w:cstheme="minorHAnsi"/>
          <w:sz w:val="20"/>
          <w:szCs w:val="20"/>
          <w:lang w:val="fr-CH"/>
        </w:rPr>
        <w:t>« Déterminer les organismes nuisibles et observer la flore accompagnatrice »</w:t>
      </w:r>
      <w:r w:rsidRPr="00AC4E86">
        <w:rPr>
          <w:rFonts w:ascii="Verdana" w:hAnsi="Verdana" w:cstheme="minorHAnsi"/>
          <w:sz w:val="20"/>
          <w:szCs w:val="20"/>
          <w:lang w:val="fr-CH"/>
        </w:rPr>
        <w:t>.</w:t>
      </w:r>
    </w:p>
    <w:p w14:paraId="54B0F08A" w14:textId="7C04F312" w:rsidR="00612C3B" w:rsidRPr="00AC4E86" w:rsidRDefault="00612C3B" w:rsidP="00612C3B">
      <w:pPr>
        <w:spacing w:line="240" w:lineRule="auto"/>
        <w:rPr>
          <w:rFonts w:ascii="Verdana" w:hAnsi="Verdana" w:cstheme="minorHAnsi"/>
          <w:sz w:val="20"/>
          <w:szCs w:val="20"/>
          <w:lang w:val="fr-CH"/>
        </w:rPr>
      </w:pPr>
      <w:r w:rsidRPr="00AC4E86">
        <w:rPr>
          <w:rFonts w:ascii="Verdana" w:hAnsi="Verdana" w:cstheme="minorHAnsi"/>
          <w:sz w:val="20"/>
          <w:szCs w:val="20"/>
          <w:lang w:val="fr-CH"/>
        </w:rPr>
        <w:t>Dans la profession d</w:t>
      </w:r>
      <w:r w:rsidR="00BB4FE1" w:rsidRPr="00AC4E86">
        <w:rPr>
          <w:rFonts w:ascii="Verdana" w:hAnsi="Verdana" w:cstheme="minorHAnsi"/>
          <w:sz w:val="20"/>
          <w:szCs w:val="20"/>
          <w:lang w:val="fr-CH"/>
        </w:rPr>
        <w:t>’</w:t>
      </w:r>
      <w:r w:rsidRPr="00AC4E86">
        <w:rPr>
          <w:rFonts w:ascii="Verdana" w:hAnsi="Verdana" w:cstheme="minorHAnsi"/>
          <w:sz w:val="20"/>
          <w:szCs w:val="20"/>
          <w:lang w:val="fr-CH"/>
        </w:rPr>
        <w:t>agricultrice CFC / agriculteur CFC, l</w:t>
      </w:r>
      <w:r w:rsidR="00BB4FE1" w:rsidRPr="00AC4E86">
        <w:rPr>
          <w:rFonts w:ascii="Verdana" w:hAnsi="Verdana" w:cstheme="minorHAnsi"/>
          <w:sz w:val="20"/>
          <w:szCs w:val="20"/>
          <w:lang w:val="fr-CH"/>
        </w:rPr>
        <w:t>’</w:t>
      </w:r>
      <w:r w:rsidRPr="00AC4E86">
        <w:rPr>
          <w:rFonts w:ascii="Verdana" w:hAnsi="Verdana" w:cstheme="minorHAnsi"/>
          <w:sz w:val="20"/>
          <w:szCs w:val="20"/>
          <w:lang w:val="fr-CH"/>
        </w:rPr>
        <w:t>herbier est situé en première et deuxième années d</w:t>
      </w:r>
      <w:r w:rsidR="00BB4FE1" w:rsidRPr="00AC4E86">
        <w:rPr>
          <w:rFonts w:ascii="Verdana" w:hAnsi="Verdana" w:cstheme="minorHAnsi"/>
          <w:sz w:val="20"/>
          <w:szCs w:val="20"/>
          <w:lang w:val="fr-CH"/>
        </w:rPr>
        <w:t>’</w:t>
      </w:r>
      <w:r w:rsidRPr="00AC4E86">
        <w:rPr>
          <w:rFonts w:ascii="Verdana" w:hAnsi="Verdana" w:cstheme="minorHAnsi"/>
          <w:sz w:val="20"/>
          <w:szCs w:val="20"/>
          <w:lang w:val="fr-CH"/>
        </w:rPr>
        <w:t>apprentissage dans les unités de formation « Exploiter des surfaces herbagères et de fourrage grossier », « Aménager et exploiter des prairies artificielles » et « Évaluer et gérer les prairies » du DCO e Gestion des surfaces herbagères et de fourrage grossier. Ce sont les écoles professionnelles qui décident si et comment elles utilisent l</w:t>
      </w:r>
      <w:r w:rsidR="00BB4FE1" w:rsidRPr="00AC4E86">
        <w:rPr>
          <w:rFonts w:ascii="Verdana" w:hAnsi="Verdana" w:cstheme="minorHAnsi"/>
          <w:sz w:val="20"/>
          <w:szCs w:val="20"/>
          <w:lang w:val="fr-CH"/>
        </w:rPr>
        <w:t>’</w:t>
      </w:r>
      <w:r w:rsidRPr="00AC4E86">
        <w:rPr>
          <w:rFonts w:ascii="Verdana" w:hAnsi="Verdana" w:cstheme="minorHAnsi"/>
          <w:sz w:val="20"/>
          <w:szCs w:val="20"/>
          <w:lang w:val="fr-CH"/>
        </w:rPr>
        <w:t>herbier et comment il est procédé en cas d</w:t>
      </w:r>
      <w:r w:rsidR="00BB4FE1" w:rsidRPr="00AC4E86">
        <w:rPr>
          <w:rFonts w:ascii="Verdana" w:hAnsi="Verdana" w:cstheme="minorHAnsi"/>
          <w:sz w:val="20"/>
          <w:szCs w:val="20"/>
          <w:lang w:val="fr-CH"/>
        </w:rPr>
        <w:t>’</w:t>
      </w:r>
      <w:r w:rsidRPr="00AC4E86">
        <w:rPr>
          <w:rFonts w:ascii="Verdana" w:hAnsi="Verdana" w:cstheme="minorHAnsi"/>
          <w:sz w:val="20"/>
          <w:szCs w:val="20"/>
          <w:lang w:val="fr-CH"/>
        </w:rPr>
        <w:t>une personne en formation originaire d</w:t>
      </w:r>
      <w:r w:rsidR="00BB4FE1" w:rsidRPr="00AC4E86">
        <w:rPr>
          <w:rFonts w:ascii="Verdana" w:hAnsi="Verdana" w:cstheme="minorHAnsi"/>
          <w:sz w:val="20"/>
          <w:szCs w:val="20"/>
          <w:lang w:val="fr-CH"/>
        </w:rPr>
        <w:t>’</w:t>
      </w:r>
      <w:r w:rsidRPr="00AC4E86">
        <w:rPr>
          <w:rFonts w:ascii="Verdana" w:hAnsi="Verdana" w:cstheme="minorHAnsi"/>
          <w:sz w:val="20"/>
          <w:szCs w:val="20"/>
          <w:lang w:val="fr-CH"/>
        </w:rPr>
        <w:t>un autre canton.</w:t>
      </w:r>
    </w:p>
    <w:p w14:paraId="278EDB99" w14:textId="45875A99" w:rsidR="0064445A" w:rsidRPr="00C23876" w:rsidRDefault="0042284E" w:rsidP="0042284E">
      <w:pPr>
        <w:spacing w:line="240" w:lineRule="auto"/>
        <w:rPr>
          <w:rFonts w:ascii="Verdana" w:hAnsi="Verdana" w:cstheme="minorHAnsi"/>
          <w:b/>
          <w:bCs/>
          <w:sz w:val="20"/>
          <w:szCs w:val="20"/>
          <w:lang w:val="fr-CH"/>
        </w:rPr>
      </w:pPr>
      <w:r w:rsidRPr="00AC4E86">
        <w:rPr>
          <w:rFonts w:ascii="Verdana" w:hAnsi="Verdana" w:cstheme="minorHAnsi"/>
          <w:b/>
          <w:bCs/>
          <w:sz w:val="20"/>
          <w:szCs w:val="20"/>
          <w:lang w:val="fr-CH"/>
        </w:rPr>
        <w:t>Permis phytosanitaire</w:t>
      </w:r>
    </w:p>
    <w:p w14:paraId="62687BA1" w14:textId="144DA117" w:rsidR="00FE1494" w:rsidRPr="00AC4E86" w:rsidRDefault="0042284E" w:rsidP="0042284E">
      <w:pPr>
        <w:spacing w:line="240" w:lineRule="auto"/>
        <w:rPr>
          <w:rFonts w:ascii="Verdana" w:hAnsi="Verdana"/>
          <w:sz w:val="20"/>
          <w:szCs w:val="20"/>
          <w:lang w:val="fr-CH"/>
        </w:rPr>
      </w:pPr>
      <w:r w:rsidRPr="00AC4E86">
        <w:rPr>
          <w:rFonts w:ascii="Verdana" w:hAnsi="Verdana"/>
          <w:sz w:val="20"/>
          <w:szCs w:val="20"/>
          <w:lang w:val="fr-CH"/>
        </w:rPr>
        <w:t>Les exigences pour l</w:t>
      </w:r>
      <w:r w:rsidR="00BB4FE1" w:rsidRPr="00AC4E86">
        <w:rPr>
          <w:rFonts w:ascii="Verdana" w:hAnsi="Verdana"/>
          <w:sz w:val="20"/>
          <w:szCs w:val="20"/>
          <w:lang w:val="fr-CH"/>
        </w:rPr>
        <w:t>’</w:t>
      </w:r>
      <w:r w:rsidRPr="00AC4E86">
        <w:rPr>
          <w:rFonts w:ascii="Verdana" w:hAnsi="Verdana"/>
          <w:sz w:val="20"/>
          <w:szCs w:val="20"/>
          <w:lang w:val="fr-CH"/>
        </w:rPr>
        <w:t>obtention du permis phytosanitaire sont définies dans l</w:t>
      </w:r>
      <w:r w:rsidR="00BB4FE1" w:rsidRPr="00AC4E86">
        <w:rPr>
          <w:rFonts w:ascii="Verdana" w:hAnsi="Verdana"/>
          <w:sz w:val="20"/>
          <w:szCs w:val="20"/>
          <w:lang w:val="fr-CH"/>
        </w:rPr>
        <w:t>’</w:t>
      </w:r>
      <w:r w:rsidRPr="00AC4E86">
        <w:rPr>
          <w:rFonts w:ascii="Verdana" w:hAnsi="Verdana"/>
          <w:sz w:val="20"/>
          <w:szCs w:val="20"/>
          <w:lang w:val="fr-CH"/>
        </w:rPr>
        <w:t>ordonnance du DETEC relative au permis pour l</w:t>
      </w:r>
      <w:r w:rsidR="00BB4FE1" w:rsidRPr="00AC4E86">
        <w:rPr>
          <w:rFonts w:ascii="Verdana" w:hAnsi="Verdana"/>
          <w:sz w:val="20"/>
          <w:szCs w:val="20"/>
          <w:lang w:val="fr-CH"/>
        </w:rPr>
        <w:t>’</w:t>
      </w:r>
      <w:r w:rsidRPr="00AC4E86">
        <w:rPr>
          <w:rFonts w:ascii="Verdana" w:hAnsi="Verdana"/>
          <w:sz w:val="20"/>
          <w:szCs w:val="20"/>
          <w:lang w:val="fr-CH"/>
        </w:rPr>
        <w:t>emploi de produits phytosanitaires dans l</w:t>
      </w:r>
      <w:r w:rsidR="00BB4FE1" w:rsidRPr="00AC4E86">
        <w:rPr>
          <w:rFonts w:ascii="Verdana" w:hAnsi="Verdana"/>
          <w:sz w:val="20"/>
          <w:szCs w:val="20"/>
          <w:lang w:val="fr-CH"/>
        </w:rPr>
        <w:t>’</w:t>
      </w:r>
      <w:r w:rsidRPr="00AC4E86">
        <w:rPr>
          <w:rFonts w:ascii="Verdana" w:hAnsi="Verdana"/>
          <w:sz w:val="20"/>
          <w:szCs w:val="20"/>
          <w:lang w:val="fr-CH"/>
        </w:rPr>
        <w:t>agriculture.</w:t>
      </w:r>
      <w:r w:rsidR="00FE1494" w:rsidRPr="00C23876">
        <w:rPr>
          <w:rFonts w:ascii="Verdana" w:hAnsi="Verdana"/>
          <w:sz w:val="20"/>
          <w:szCs w:val="20"/>
          <w:lang w:val="fr-CH"/>
        </w:rPr>
        <w:t xml:space="preserve"> </w:t>
      </w:r>
      <w:r w:rsidRPr="00AC4E86">
        <w:rPr>
          <w:rFonts w:ascii="Verdana" w:hAnsi="Verdana"/>
          <w:sz w:val="20"/>
          <w:szCs w:val="20"/>
          <w:lang w:val="fr-CH"/>
        </w:rPr>
        <w:t>Les objectifs évaluateurs selon l</w:t>
      </w:r>
      <w:r w:rsidR="00BB4FE1" w:rsidRPr="00AC4E86">
        <w:rPr>
          <w:rFonts w:ascii="Verdana" w:hAnsi="Verdana"/>
          <w:sz w:val="20"/>
          <w:szCs w:val="20"/>
          <w:lang w:val="fr-CH"/>
        </w:rPr>
        <w:t>’</w:t>
      </w:r>
      <w:r w:rsidRPr="00AC4E86">
        <w:rPr>
          <w:rFonts w:ascii="Verdana" w:hAnsi="Verdana"/>
          <w:sz w:val="20"/>
          <w:szCs w:val="20"/>
          <w:lang w:val="fr-CH"/>
        </w:rPr>
        <w:t>ordonnance sont intégrés et signalés dans les unités de formation.</w:t>
      </w:r>
      <w:r w:rsidR="00FE1494" w:rsidRPr="00C23876">
        <w:rPr>
          <w:rFonts w:ascii="Verdana" w:hAnsi="Verdana"/>
          <w:sz w:val="20"/>
          <w:szCs w:val="20"/>
          <w:lang w:val="fr-CH"/>
        </w:rPr>
        <w:t xml:space="preserve"> </w:t>
      </w:r>
    </w:p>
    <w:p w14:paraId="5D5BB397" w14:textId="3860B422" w:rsidR="00FE1494" w:rsidRPr="00AC4E86" w:rsidRDefault="0042284E" w:rsidP="0042284E">
      <w:pPr>
        <w:spacing w:line="240" w:lineRule="auto"/>
        <w:rPr>
          <w:rFonts w:ascii="Verdana" w:hAnsi="Verdana"/>
          <w:sz w:val="20"/>
          <w:szCs w:val="20"/>
          <w:lang w:val="fr-CH"/>
        </w:rPr>
      </w:pPr>
      <w:r w:rsidRPr="00AC4E86">
        <w:rPr>
          <w:rFonts w:ascii="Verdana" w:hAnsi="Verdana"/>
          <w:sz w:val="20"/>
          <w:szCs w:val="20"/>
          <w:lang w:val="fr-CH"/>
        </w:rPr>
        <w:t>Toutes les personnes en formation acquièrent des compétences de base pour utiliser des herbicides dans les DCO a, b et c (voir l</w:t>
      </w:r>
      <w:r w:rsidR="00BB4FE1" w:rsidRPr="00AC4E86">
        <w:rPr>
          <w:rFonts w:ascii="Verdana" w:hAnsi="Verdana"/>
          <w:sz w:val="20"/>
          <w:szCs w:val="20"/>
          <w:lang w:val="fr-CH"/>
        </w:rPr>
        <w:t>’</w:t>
      </w:r>
      <w:hyperlink r:id="rId11" w:history="1">
        <w:r w:rsidRPr="00AC4E86">
          <w:rPr>
            <w:rStyle w:val="Hyperlink"/>
            <w:rFonts w:ascii="Verdana" w:hAnsi="Verdana"/>
            <w:sz w:val="20"/>
            <w:szCs w:val="20"/>
            <w:lang w:val="fr-CH"/>
          </w:rPr>
          <w:t>ordonnance du DETEC relative au permis pour l</w:t>
        </w:r>
        <w:r w:rsidR="00BB4FE1" w:rsidRPr="00AC4E86">
          <w:rPr>
            <w:rStyle w:val="Hyperlink"/>
            <w:rFonts w:ascii="Verdana" w:hAnsi="Verdana"/>
            <w:sz w:val="20"/>
            <w:szCs w:val="20"/>
            <w:lang w:val="fr-CH"/>
          </w:rPr>
          <w:t>’</w:t>
        </w:r>
        <w:r w:rsidRPr="00AC4E86">
          <w:rPr>
            <w:rStyle w:val="Hyperlink"/>
            <w:rFonts w:ascii="Verdana" w:hAnsi="Verdana"/>
            <w:sz w:val="20"/>
            <w:szCs w:val="20"/>
            <w:lang w:val="fr-CH"/>
          </w:rPr>
          <w:t>emploi d</w:t>
        </w:r>
        <w:r w:rsidR="00BB4FE1" w:rsidRPr="00AC4E86">
          <w:rPr>
            <w:rStyle w:val="Hyperlink"/>
            <w:rFonts w:ascii="Verdana" w:hAnsi="Verdana"/>
            <w:sz w:val="20"/>
            <w:szCs w:val="20"/>
            <w:lang w:val="fr-CH"/>
          </w:rPr>
          <w:t>’</w:t>
        </w:r>
        <w:r w:rsidRPr="00AC4E86">
          <w:rPr>
            <w:rStyle w:val="Hyperlink"/>
            <w:rFonts w:ascii="Verdana" w:hAnsi="Verdana"/>
            <w:sz w:val="20"/>
            <w:szCs w:val="20"/>
            <w:lang w:val="fr-CH"/>
          </w:rPr>
          <w:t>herbicides dans des domaines spéciaux</w:t>
        </w:r>
      </w:hyperlink>
      <w:r w:rsidRPr="00AC4E86">
        <w:rPr>
          <w:rFonts w:ascii="Verdana" w:hAnsi="Verdana"/>
          <w:sz w:val="20"/>
          <w:szCs w:val="20"/>
          <w:lang w:val="fr-CH"/>
        </w:rPr>
        <w:t>).</w:t>
      </w:r>
      <w:r w:rsidR="00FE1494" w:rsidRPr="00C23876">
        <w:rPr>
          <w:rFonts w:ascii="Verdana" w:hAnsi="Verdana"/>
          <w:sz w:val="20"/>
          <w:szCs w:val="20"/>
          <w:lang w:val="fr-CH"/>
        </w:rPr>
        <w:t xml:space="preserve"> </w:t>
      </w:r>
    </w:p>
    <w:p w14:paraId="22059B79" w14:textId="0F3F73F9" w:rsidR="00FE1494" w:rsidRPr="00C23876" w:rsidRDefault="0042284E" w:rsidP="0042284E">
      <w:pPr>
        <w:spacing w:line="240" w:lineRule="auto"/>
        <w:rPr>
          <w:rFonts w:ascii="Verdana" w:hAnsi="Verdana"/>
          <w:sz w:val="20"/>
          <w:szCs w:val="20"/>
          <w:lang w:val="fr-CH"/>
        </w:rPr>
      </w:pPr>
      <w:r w:rsidRPr="00AC4E86">
        <w:rPr>
          <w:rFonts w:ascii="Verdana" w:hAnsi="Verdana"/>
          <w:sz w:val="20"/>
          <w:szCs w:val="20"/>
          <w:lang w:val="fr-CH"/>
        </w:rPr>
        <w:t>Pour le métier d</w:t>
      </w:r>
      <w:r w:rsidR="00BB4FE1" w:rsidRPr="00AC4E86">
        <w:rPr>
          <w:rFonts w:ascii="Verdana" w:hAnsi="Verdana"/>
          <w:sz w:val="20"/>
          <w:szCs w:val="20"/>
          <w:lang w:val="fr-CH"/>
        </w:rPr>
        <w:t>’</w:t>
      </w:r>
      <w:r w:rsidRPr="00AC4E86">
        <w:rPr>
          <w:rFonts w:ascii="Verdana" w:hAnsi="Verdana"/>
          <w:sz w:val="20"/>
          <w:szCs w:val="20"/>
          <w:lang w:val="fr-CH"/>
        </w:rPr>
        <w:t>agricultrice/agriculteur, la formation comprend l</w:t>
      </w:r>
      <w:r w:rsidR="00BB4FE1" w:rsidRPr="00AC4E86">
        <w:rPr>
          <w:rFonts w:ascii="Verdana" w:hAnsi="Verdana"/>
          <w:sz w:val="20"/>
          <w:szCs w:val="20"/>
          <w:lang w:val="fr-CH"/>
        </w:rPr>
        <w:t>’</w:t>
      </w:r>
      <w:r w:rsidRPr="00AC4E86">
        <w:rPr>
          <w:rFonts w:ascii="Verdana" w:hAnsi="Verdana"/>
          <w:sz w:val="20"/>
          <w:szCs w:val="20"/>
          <w:lang w:val="fr-CH"/>
        </w:rPr>
        <w:t>utilisation de tous les produits phytosanitaires (voir l</w:t>
      </w:r>
      <w:r w:rsidR="00BB4FE1" w:rsidRPr="00AC4E86">
        <w:rPr>
          <w:rFonts w:ascii="Verdana" w:hAnsi="Verdana"/>
          <w:sz w:val="20"/>
          <w:szCs w:val="20"/>
          <w:lang w:val="fr-CH"/>
        </w:rPr>
        <w:t>’</w:t>
      </w:r>
      <w:hyperlink r:id="rId12" w:history="1">
        <w:r w:rsidRPr="00AC4E86">
          <w:rPr>
            <w:rStyle w:val="Hyperlink"/>
            <w:rFonts w:ascii="Verdana" w:hAnsi="Verdana"/>
            <w:bCs/>
            <w:sz w:val="20"/>
            <w:szCs w:val="20"/>
            <w:lang w:val="fr-CH"/>
          </w:rPr>
          <w:t>ordonnance du DETEC relative au permis pour l</w:t>
        </w:r>
        <w:r w:rsidR="00BB4FE1" w:rsidRPr="00AC4E86">
          <w:rPr>
            <w:rStyle w:val="Hyperlink"/>
            <w:rFonts w:ascii="Verdana" w:hAnsi="Verdana"/>
            <w:bCs/>
            <w:sz w:val="20"/>
            <w:szCs w:val="20"/>
            <w:lang w:val="fr-CH"/>
          </w:rPr>
          <w:t>’</w:t>
        </w:r>
        <w:r w:rsidRPr="00AC4E86">
          <w:rPr>
            <w:rStyle w:val="Hyperlink"/>
            <w:rFonts w:ascii="Verdana" w:hAnsi="Verdana"/>
            <w:bCs/>
            <w:sz w:val="20"/>
            <w:szCs w:val="20"/>
            <w:lang w:val="fr-CH"/>
          </w:rPr>
          <w:t>emploi de produits phytosanitaires dans l</w:t>
        </w:r>
        <w:r w:rsidR="00BB4FE1" w:rsidRPr="00AC4E86">
          <w:rPr>
            <w:rStyle w:val="Hyperlink"/>
            <w:rFonts w:ascii="Verdana" w:hAnsi="Verdana"/>
            <w:bCs/>
            <w:sz w:val="20"/>
            <w:szCs w:val="20"/>
            <w:lang w:val="fr-CH"/>
          </w:rPr>
          <w:t>’</w:t>
        </w:r>
        <w:r w:rsidRPr="00AC4E86">
          <w:rPr>
            <w:rStyle w:val="Hyperlink"/>
            <w:rFonts w:ascii="Verdana" w:hAnsi="Verdana"/>
            <w:bCs/>
            <w:sz w:val="20"/>
            <w:szCs w:val="20"/>
            <w:lang w:val="fr-CH"/>
          </w:rPr>
          <w:t>agriculture</w:t>
        </w:r>
      </w:hyperlink>
      <w:r w:rsidRPr="00AC4E86">
        <w:rPr>
          <w:rFonts w:ascii="Verdana" w:hAnsi="Verdana"/>
          <w:sz w:val="20"/>
          <w:szCs w:val="20"/>
          <w:lang w:val="fr-CH"/>
        </w:rPr>
        <w:t>).</w:t>
      </w:r>
    </w:p>
    <w:p w14:paraId="42AC7FCB" w14:textId="44D3FEE0" w:rsidR="001C7ED6" w:rsidRPr="00C23876" w:rsidRDefault="0042284E" w:rsidP="0042284E">
      <w:pPr>
        <w:spacing w:line="240" w:lineRule="auto"/>
        <w:rPr>
          <w:color w:val="70AD47"/>
          <w:lang w:val="fr-CH"/>
        </w:rPr>
      </w:pPr>
      <w:r w:rsidRPr="00AC4E86">
        <w:rPr>
          <w:rFonts w:ascii="Verdana" w:hAnsi="Verdana"/>
          <w:sz w:val="20"/>
          <w:szCs w:val="20"/>
          <w:lang w:val="fr-CH"/>
        </w:rPr>
        <w:t>L</w:t>
      </w:r>
      <w:r w:rsidR="00BB4FE1" w:rsidRPr="00AC4E86">
        <w:rPr>
          <w:rFonts w:ascii="Verdana" w:hAnsi="Verdana"/>
          <w:sz w:val="20"/>
          <w:szCs w:val="20"/>
          <w:lang w:val="fr-CH"/>
        </w:rPr>
        <w:t>’</w:t>
      </w:r>
      <w:r w:rsidRPr="00AC4E86">
        <w:rPr>
          <w:rFonts w:ascii="Verdana" w:hAnsi="Verdana"/>
          <w:sz w:val="20"/>
          <w:szCs w:val="20"/>
          <w:lang w:val="fr-CH"/>
        </w:rPr>
        <w:t>examen théorique du permis phytosanitaire dure 90 minutes.</w:t>
      </w:r>
      <w:r w:rsidR="00FE1494" w:rsidRPr="00C23876">
        <w:rPr>
          <w:rFonts w:ascii="Verdana" w:hAnsi="Verdana"/>
          <w:sz w:val="20"/>
          <w:szCs w:val="20"/>
          <w:lang w:val="fr-CH"/>
        </w:rPr>
        <w:t xml:space="preserve"> </w:t>
      </w:r>
      <w:r w:rsidRPr="00AC4E86">
        <w:rPr>
          <w:rFonts w:ascii="Verdana" w:hAnsi="Verdana"/>
          <w:sz w:val="20"/>
          <w:szCs w:val="20"/>
          <w:lang w:val="fr-CH"/>
        </w:rPr>
        <w:t>Il a lieu dans le cadre de la troisième année d</w:t>
      </w:r>
      <w:r w:rsidR="00BB4FE1" w:rsidRPr="00AC4E86">
        <w:rPr>
          <w:rFonts w:ascii="Verdana" w:hAnsi="Verdana"/>
          <w:sz w:val="20"/>
          <w:szCs w:val="20"/>
          <w:lang w:val="fr-CH"/>
        </w:rPr>
        <w:t>’</w:t>
      </w:r>
      <w:r w:rsidRPr="00AC4E86">
        <w:rPr>
          <w:rFonts w:ascii="Verdana" w:hAnsi="Verdana"/>
          <w:sz w:val="20"/>
          <w:szCs w:val="20"/>
          <w:lang w:val="fr-CH"/>
        </w:rPr>
        <w:t>apprentissage.</w:t>
      </w:r>
      <w:r w:rsidR="00FE1494" w:rsidRPr="00C23876">
        <w:rPr>
          <w:rFonts w:ascii="Verdana" w:hAnsi="Verdana"/>
          <w:sz w:val="20"/>
          <w:szCs w:val="20"/>
          <w:lang w:val="fr-CH"/>
        </w:rPr>
        <w:t xml:space="preserve"> </w:t>
      </w:r>
      <w:r w:rsidRPr="00AC4E86">
        <w:rPr>
          <w:rFonts w:ascii="Verdana" w:hAnsi="Verdana"/>
          <w:sz w:val="20"/>
          <w:szCs w:val="20"/>
          <w:lang w:val="fr-CH"/>
        </w:rPr>
        <w:t>Les objectifs évaluateurs de l</w:t>
      </w:r>
      <w:r w:rsidR="00BB4FE1" w:rsidRPr="00AC4E86">
        <w:rPr>
          <w:rFonts w:ascii="Verdana" w:hAnsi="Verdana"/>
          <w:sz w:val="20"/>
          <w:szCs w:val="20"/>
          <w:lang w:val="fr-CH"/>
        </w:rPr>
        <w:t>’</w:t>
      </w:r>
      <w:r w:rsidRPr="00AC4E86">
        <w:rPr>
          <w:rFonts w:ascii="Verdana" w:hAnsi="Verdana"/>
          <w:sz w:val="20"/>
          <w:szCs w:val="20"/>
          <w:lang w:val="fr-CH"/>
        </w:rPr>
        <w:t>école professionnelle pour le permis phytosanitaire sont intégrés dans les unités de formation.</w:t>
      </w:r>
      <w:r w:rsidR="00FE1494" w:rsidRPr="00C23876">
        <w:rPr>
          <w:rFonts w:ascii="Verdana" w:hAnsi="Verdana"/>
          <w:sz w:val="20"/>
          <w:szCs w:val="20"/>
          <w:lang w:val="fr-CH"/>
        </w:rPr>
        <w:t xml:space="preserve"> </w:t>
      </w:r>
      <w:r w:rsidRPr="00AC4E86">
        <w:rPr>
          <w:rFonts w:ascii="Verdana" w:hAnsi="Verdana"/>
          <w:sz w:val="20"/>
          <w:szCs w:val="20"/>
          <w:lang w:val="fr-CH"/>
        </w:rPr>
        <w:t xml:space="preserve">Ce sont les </w:t>
      </w:r>
      <w:r w:rsidRPr="00AC4E86">
        <w:rPr>
          <w:rFonts w:ascii="Verdana" w:hAnsi="Verdana"/>
          <w:sz w:val="20"/>
          <w:szCs w:val="20"/>
          <w:lang w:val="fr-CH"/>
        </w:rPr>
        <w:lastRenderedPageBreak/>
        <w:t>écoles professionnelles qui fixent la date de l</w:t>
      </w:r>
      <w:r w:rsidR="00BB4FE1" w:rsidRPr="00AC4E86">
        <w:rPr>
          <w:rFonts w:ascii="Verdana" w:hAnsi="Verdana"/>
          <w:sz w:val="20"/>
          <w:szCs w:val="20"/>
          <w:lang w:val="fr-CH"/>
        </w:rPr>
        <w:t>’</w:t>
      </w:r>
      <w:r w:rsidRPr="00AC4E86">
        <w:rPr>
          <w:rFonts w:ascii="Verdana" w:hAnsi="Verdana"/>
          <w:sz w:val="20"/>
          <w:szCs w:val="20"/>
          <w:lang w:val="fr-CH"/>
        </w:rPr>
        <w:t>examen,</w:t>
      </w:r>
      <w:r w:rsidR="00FE1494" w:rsidRPr="00C23876">
        <w:rPr>
          <w:rFonts w:ascii="Verdana" w:hAnsi="Verdana"/>
          <w:sz w:val="20"/>
          <w:szCs w:val="20"/>
          <w:lang w:val="fr-CH"/>
        </w:rPr>
        <w:t xml:space="preserve"> </w:t>
      </w:r>
      <w:r w:rsidRPr="00AC4E86">
        <w:rPr>
          <w:rFonts w:ascii="Verdana" w:hAnsi="Verdana"/>
          <w:sz w:val="20"/>
          <w:szCs w:val="20"/>
          <w:lang w:val="fr-CH"/>
        </w:rPr>
        <w:t>en tenant également compte des dates du CI « Produits et appareils phytosanitaires ».</w:t>
      </w:r>
    </w:p>
    <w:p w14:paraId="1DF64301" w14:textId="77777777" w:rsidR="00612C3B" w:rsidRPr="00AC4E86" w:rsidRDefault="00612C3B">
      <w:pPr>
        <w:rPr>
          <w:rFonts w:ascii="Verdana" w:eastAsia="Arial" w:hAnsi="Verdana" w:cstheme="minorHAnsi"/>
          <w:b/>
          <w:lang w:val="fr-CH"/>
        </w:rPr>
      </w:pPr>
      <w:r w:rsidRPr="00AC4E86">
        <w:rPr>
          <w:rFonts w:ascii="Verdana" w:eastAsia="Arial" w:hAnsi="Verdana" w:cstheme="minorHAnsi"/>
          <w:b/>
          <w:lang w:val="fr-CH"/>
        </w:rPr>
        <w:br w:type="page"/>
      </w:r>
    </w:p>
    <w:p w14:paraId="2C2C1078" w14:textId="700862EA" w:rsidR="00D14A94" w:rsidRPr="00AC4E86" w:rsidRDefault="0042284E" w:rsidP="0042284E">
      <w:pPr>
        <w:spacing w:line="240" w:lineRule="auto"/>
        <w:rPr>
          <w:rFonts w:ascii="Verdana" w:eastAsia="Arial" w:hAnsi="Verdana" w:cstheme="minorHAnsi"/>
          <w:b/>
          <w:lang w:val="fr-CH"/>
        </w:rPr>
      </w:pPr>
      <w:r w:rsidRPr="00AC4E86">
        <w:rPr>
          <w:rFonts w:ascii="Verdana" w:eastAsia="Arial" w:hAnsi="Verdana" w:cstheme="minorHAnsi"/>
          <w:b/>
          <w:lang w:val="fr-CH"/>
        </w:rPr>
        <w:lastRenderedPageBreak/>
        <w:t>Unités de formation</w:t>
      </w:r>
      <w:r w:rsidR="004E35D2" w:rsidRPr="00C23876">
        <w:rPr>
          <w:rFonts w:ascii="Verdana" w:eastAsia="Arial" w:hAnsi="Verdana" w:cstheme="minorHAnsi"/>
          <w:b/>
          <w:lang w:val="fr-CH"/>
        </w:rPr>
        <w:t xml:space="preserve"> </w:t>
      </w:r>
    </w:p>
    <w:p w14:paraId="63B907DF" w14:textId="60C40206" w:rsidR="0042284E" w:rsidRPr="00C23876" w:rsidRDefault="0042284E" w:rsidP="0042284E">
      <w:pPr>
        <w:spacing w:after="120" w:line="240" w:lineRule="auto"/>
        <w:rPr>
          <w:rFonts w:ascii="Verdana" w:eastAsia="Arial" w:hAnsi="Verdana" w:cstheme="minorHAnsi"/>
          <w:b/>
          <w:bCs/>
          <w:sz w:val="28"/>
          <w:szCs w:val="28"/>
          <w:lang w:val="fr-CH"/>
        </w:rPr>
      </w:pPr>
      <w:r w:rsidRPr="00AC4E86">
        <w:rPr>
          <w:rFonts w:ascii="Verdana" w:eastAsia="Arial" w:hAnsi="Verdana" w:cstheme="minorHAnsi"/>
          <w:b/>
          <w:bCs/>
          <w:sz w:val="28"/>
          <w:szCs w:val="28"/>
          <w:lang w:val="fr-CH"/>
        </w:rPr>
        <w:t>3</w:t>
      </w:r>
      <w:r w:rsidRPr="00AC4E86">
        <w:rPr>
          <w:rFonts w:ascii="Verdana" w:eastAsia="Arial" w:hAnsi="Verdana" w:cstheme="minorHAnsi"/>
          <w:b/>
          <w:bCs/>
          <w:sz w:val="28"/>
          <w:szCs w:val="28"/>
          <w:vertAlign w:val="superscript"/>
          <w:lang w:val="fr-CH"/>
        </w:rPr>
        <w:t>e</w:t>
      </w:r>
      <w:r w:rsidRPr="00AC4E86">
        <w:rPr>
          <w:rFonts w:ascii="Verdana" w:eastAsia="Arial" w:hAnsi="Verdana" w:cstheme="minorHAnsi"/>
          <w:b/>
          <w:bCs/>
          <w:sz w:val="28"/>
          <w:szCs w:val="28"/>
          <w:lang w:val="fr-CH"/>
        </w:rPr>
        <w:t xml:space="preserve"> année d</w:t>
      </w:r>
      <w:r w:rsidR="00BB4FE1" w:rsidRPr="00AC4E86">
        <w:rPr>
          <w:rFonts w:ascii="Verdana" w:eastAsia="Arial" w:hAnsi="Verdana" w:cstheme="minorHAnsi"/>
          <w:b/>
          <w:bCs/>
          <w:sz w:val="28"/>
          <w:szCs w:val="28"/>
          <w:lang w:val="fr-CH"/>
        </w:rPr>
        <w:t>’</w:t>
      </w:r>
      <w:r w:rsidRPr="00AC4E86">
        <w:rPr>
          <w:rFonts w:ascii="Verdana" w:eastAsia="Arial" w:hAnsi="Verdana" w:cstheme="minorHAnsi"/>
          <w:b/>
          <w:bCs/>
          <w:sz w:val="28"/>
          <w:szCs w:val="28"/>
          <w:lang w:val="fr-CH"/>
        </w:rPr>
        <w:t>apprentissage</w:t>
      </w:r>
    </w:p>
    <w:p w14:paraId="1476028D" w14:textId="6A052DC0" w:rsidR="00AC782D" w:rsidRPr="00AC4E86" w:rsidRDefault="00AC782D" w:rsidP="0042284E">
      <w:pPr>
        <w:spacing w:after="0" w:line="240" w:lineRule="auto"/>
        <w:rPr>
          <w:rFonts w:ascii="Verdana" w:hAnsi="Verdana" w:cstheme="minorHAnsi"/>
          <w:spacing w:val="22"/>
          <w:w w:val="90"/>
          <w:sz w:val="28"/>
          <w:szCs w:val="28"/>
          <w:lang w:val="fr-CH"/>
        </w:rPr>
      </w:pPr>
      <w:r w:rsidRPr="00AC4E86">
        <w:rPr>
          <w:rFonts w:ascii="Verdana" w:eastAsia="Arial" w:hAnsi="Verdana" w:cstheme="minorHAnsi"/>
          <w:b/>
          <w:bCs/>
          <w:sz w:val="28"/>
          <w:szCs w:val="28"/>
          <w:lang w:val="fr-CH"/>
        </w:rPr>
        <w:t xml:space="preserve"> </w:t>
      </w:r>
    </w:p>
    <w:p w14:paraId="1D6EA53D" w14:textId="21271B9E" w:rsidR="00155E26" w:rsidRPr="00C23876" w:rsidRDefault="0042284E" w:rsidP="0042284E">
      <w:pPr>
        <w:spacing w:before="60" w:after="60" w:line="240" w:lineRule="auto"/>
        <w:rPr>
          <w:rFonts w:ascii="Verdana" w:eastAsia="Arial" w:hAnsi="Verdana" w:cstheme="minorHAnsi"/>
          <w:b/>
          <w:bCs/>
          <w:sz w:val="32"/>
          <w:szCs w:val="32"/>
          <w:lang w:val="fr-CH"/>
        </w:rPr>
      </w:pPr>
      <w:r w:rsidRPr="00AC4E86">
        <w:rPr>
          <w:rFonts w:ascii="Verdana" w:eastAsia="Arial" w:hAnsi="Verdana" w:cstheme="minorHAnsi"/>
          <w:b/>
          <w:bCs/>
          <w:sz w:val="32"/>
          <w:szCs w:val="32"/>
          <w:lang w:val="fr-CH"/>
        </w:rPr>
        <w:t>Domaine de compétences opérationnelles f :</w:t>
      </w:r>
      <w:r w:rsidR="00E350F8" w:rsidRPr="00C23876">
        <w:rPr>
          <w:rFonts w:ascii="Verdana" w:eastAsia="Arial" w:hAnsi="Verdana" w:cstheme="minorHAnsi"/>
          <w:b/>
          <w:bCs/>
          <w:sz w:val="32"/>
          <w:szCs w:val="32"/>
          <w:lang w:val="fr-CH"/>
        </w:rPr>
        <w:t xml:space="preserve"> </w:t>
      </w:r>
      <w:r w:rsidRPr="00AC4E86">
        <w:rPr>
          <w:rFonts w:ascii="Verdana" w:eastAsia="Arial" w:hAnsi="Verdana" w:cstheme="minorHAnsi"/>
          <w:b/>
          <w:bCs/>
          <w:sz w:val="32"/>
          <w:szCs w:val="32"/>
          <w:lang w:val="fr-CH"/>
        </w:rPr>
        <w:t>Pratique des grandes cultures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A76017" w:rsidRPr="00AC4E86" w14:paraId="2CB1D58F" w14:textId="77777777" w:rsidTr="001A541E">
        <w:trPr>
          <w:trHeight w:val="297"/>
        </w:trPr>
        <w:tc>
          <w:tcPr>
            <w:tcW w:w="1985" w:type="dxa"/>
            <w:shd w:val="clear" w:color="auto" w:fill="BFBFBF" w:themeFill="background1" w:themeFillShade="BF"/>
          </w:tcPr>
          <w:p w14:paraId="0C2C31B2" w14:textId="6BF77723" w:rsidR="00BB3722" w:rsidRPr="00C23876" w:rsidRDefault="0042284E" w:rsidP="0042284E">
            <w:pPr>
              <w:pStyle w:val="TableParagraph"/>
              <w:spacing w:before="60" w:after="60"/>
              <w:ind w:left="113"/>
              <w:rPr>
                <w:rFonts w:ascii="Verdana" w:hAnsi="Verdana" w:cstheme="minorHAnsi"/>
                <w:b/>
                <w:sz w:val="20"/>
                <w:szCs w:val="20"/>
                <w:lang w:val="fr-CH"/>
              </w:rPr>
            </w:pPr>
            <w:r w:rsidRPr="00AC4E86">
              <w:rPr>
                <w:rFonts w:ascii="Verdana" w:hAnsi="Verdana" w:cstheme="minorHAnsi"/>
                <w:b/>
                <w:sz w:val="20"/>
                <w:szCs w:val="20"/>
                <w:lang w:val="fr-CH"/>
              </w:rPr>
              <w:t>Compétences opérationnelles</w:t>
            </w:r>
          </w:p>
        </w:tc>
        <w:tc>
          <w:tcPr>
            <w:tcW w:w="5953" w:type="dxa"/>
            <w:shd w:val="clear" w:color="auto" w:fill="BFBFBF" w:themeFill="background1" w:themeFillShade="BF"/>
          </w:tcPr>
          <w:p w14:paraId="167B4379" w14:textId="633DEB61" w:rsidR="00BB3722" w:rsidRPr="00C23876" w:rsidRDefault="0042284E" w:rsidP="0042284E">
            <w:pPr>
              <w:pStyle w:val="TableParagraph"/>
              <w:spacing w:before="60" w:after="60"/>
              <w:ind w:left="141"/>
              <w:rPr>
                <w:rFonts w:ascii="Verdana" w:hAnsi="Verdana" w:cstheme="minorHAnsi"/>
                <w:b/>
                <w:sz w:val="20"/>
                <w:szCs w:val="20"/>
                <w:lang w:val="fr-CH"/>
              </w:rPr>
            </w:pPr>
            <w:r w:rsidRPr="00AC4E86">
              <w:rPr>
                <w:rFonts w:ascii="Verdana" w:hAnsi="Verdana" w:cstheme="minorHAnsi"/>
                <w:b/>
                <w:sz w:val="20"/>
                <w:szCs w:val="20"/>
                <w:lang w:val="fr-CH"/>
              </w:rPr>
              <w:t>Unités de formation</w:t>
            </w:r>
          </w:p>
        </w:tc>
        <w:tc>
          <w:tcPr>
            <w:tcW w:w="1134" w:type="dxa"/>
            <w:shd w:val="clear" w:color="auto" w:fill="BFBFBF" w:themeFill="background1" w:themeFillShade="BF"/>
          </w:tcPr>
          <w:p w14:paraId="11D82937" w14:textId="003AF81E" w:rsidR="00BB3722" w:rsidRPr="00C23876" w:rsidRDefault="0042284E" w:rsidP="0042284E">
            <w:pPr>
              <w:pStyle w:val="TableParagraph"/>
              <w:spacing w:before="60"/>
              <w:jc w:val="center"/>
              <w:rPr>
                <w:rFonts w:ascii="Verdana" w:hAnsi="Verdana" w:cstheme="minorHAnsi"/>
                <w:b/>
                <w:sz w:val="20"/>
                <w:szCs w:val="20"/>
                <w:lang w:val="fr-CH"/>
              </w:rPr>
            </w:pPr>
            <w:r w:rsidRPr="00AC4E86">
              <w:rPr>
                <w:rFonts w:ascii="Verdana" w:hAnsi="Verdana" w:cstheme="minorHAnsi"/>
                <w:b/>
                <w:sz w:val="20"/>
                <w:szCs w:val="20"/>
                <w:lang w:val="fr-CH"/>
              </w:rPr>
              <w:t>Leçons</w:t>
            </w:r>
          </w:p>
        </w:tc>
      </w:tr>
      <w:tr w:rsidR="00036FE1" w:rsidRPr="00AC4E86" w14:paraId="5C635ECA" w14:textId="77777777" w:rsidTr="001A541E">
        <w:trPr>
          <w:trHeight w:val="185"/>
        </w:trPr>
        <w:tc>
          <w:tcPr>
            <w:tcW w:w="1985" w:type="dxa"/>
            <w:shd w:val="clear" w:color="auto" w:fill="996633"/>
          </w:tcPr>
          <w:p w14:paraId="3D5A99BA" w14:textId="3BDAC5AE" w:rsidR="00BB3722" w:rsidRPr="00C23876" w:rsidRDefault="0042284E" w:rsidP="0042284E">
            <w:pPr>
              <w:pStyle w:val="TableParagraph"/>
              <w:spacing w:before="60" w:after="60"/>
              <w:ind w:left="113" w:right="276"/>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DCO f</w:t>
            </w:r>
          </w:p>
        </w:tc>
        <w:tc>
          <w:tcPr>
            <w:tcW w:w="5953" w:type="dxa"/>
            <w:shd w:val="clear" w:color="auto" w:fill="996633"/>
          </w:tcPr>
          <w:p w14:paraId="57C8590C" w14:textId="3CB386DF" w:rsidR="00BB3722" w:rsidRPr="00C23876" w:rsidRDefault="0042284E" w:rsidP="0042284E">
            <w:pPr>
              <w:pStyle w:val="TableParagraph"/>
              <w:tabs>
                <w:tab w:val="left" w:pos="283"/>
              </w:tabs>
              <w:spacing w:before="60" w:after="60"/>
              <w:ind w:left="141"/>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Pratique des grandes cultures</w:t>
            </w:r>
          </w:p>
        </w:tc>
        <w:tc>
          <w:tcPr>
            <w:tcW w:w="1134" w:type="dxa"/>
            <w:shd w:val="clear" w:color="auto" w:fill="996633"/>
            <w:vAlign w:val="center"/>
          </w:tcPr>
          <w:p w14:paraId="3C0D1174" w14:textId="5DB12032" w:rsidR="00BB3722" w:rsidRPr="00AC4E86" w:rsidRDefault="00B31935" w:rsidP="00294B3E">
            <w:pPr>
              <w:jc w:val="center"/>
              <w:rPr>
                <w:rFonts w:ascii="Verdana" w:hAnsi="Verdana"/>
                <w:b/>
                <w:bCs/>
                <w:color w:val="FFFFFF" w:themeColor="background1"/>
                <w:sz w:val="20"/>
                <w:szCs w:val="20"/>
                <w:lang w:val="fr-CH"/>
              </w:rPr>
            </w:pPr>
            <w:r w:rsidRPr="00AC4E86">
              <w:rPr>
                <w:rFonts w:ascii="Verdana" w:hAnsi="Verdana"/>
                <w:b/>
                <w:bCs/>
                <w:color w:val="FFFFFF" w:themeColor="background1"/>
                <w:sz w:val="20"/>
                <w:szCs w:val="20"/>
                <w:lang w:val="fr-CH"/>
              </w:rPr>
              <w:t>2</w:t>
            </w:r>
            <w:r w:rsidR="00BB3722" w:rsidRPr="00AC4E86">
              <w:rPr>
                <w:rFonts w:ascii="Verdana" w:hAnsi="Verdana"/>
                <w:b/>
                <w:bCs/>
                <w:color w:val="FFFFFF" w:themeColor="background1"/>
                <w:sz w:val="20"/>
                <w:szCs w:val="20"/>
                <w:lang w:val="fr-CH"/>
              </w:rPr>
              <w:t>00</w:t>
            </w:r>
          </w:p>
        </w:tc>
      </w:tr>
      <w:tr w:rsidR="00036FE1" w:rsidRPr="00AC4E86" w14:paraId="2C2A764E" w14:textId="77777777" w:rsidTr="001A541E">
        <w:trPr>
          <w:trHeight w:val="53"/>
        </w:trPr>
        <w:tc>
          <w:tcPr>
            <w:tcW w:w="1985" w:type="dxa"/>
          </w:tcPr>
          <w:p w14:paraId="6B384871" w14:textId="7A69F3D1" w:rsidR="00BB3722" w:rsidRPr="00AC4E86" w:rsidRDefault="00761970" w:rsidP="00294B3E">
            <w:pPr>
              <w:pStyle w:val="TableParagraph"/>
              <w:spacing w:before="60" w:after="60"/>
              <w:ind w:left="113" w:right="276"/>
              <w:rPr>
                <w:rFonts w:ascii="Verdana" w:hAnsi="Verdana" w:cstheme="minorHAnsi"/>
                <w:sz w:val="20"/>
                <w:szCs w:val="20"/>
                <w:lang w:val="fr-CH"/>
              </w:rPr>
            </w:pPr>
            <w:r w:rsidRPr="00AC4E86">
              <w:rPr>
                <w:rFonts w:ascii="Verdana" w:hAnsi="Verdana" w:cstheme="minorHAnsi"/>
                <w:sz w:val="20"/>
                <w:szCs w:val="20"/>
                <w:lang w:val="fr-CH"/>
              </w:rPr>
              <w:t>f1, f2, f4</w:t>
            </w:r>
          </w:p>
        </w:tc>
        <w:tc>
          <w:tcPr>
            <w:tcW w:w="5953" w:type="dxa"/>
          </w:tcPr>
          <w:p w14:paraId="694007D1" w14:textId="0771D5CD" w:rsidR="00BB3722" w:rsidRPr="00C23876" w:rsidRDefault="0042284E" w:rsidP="0042284E">
            <w:pPr>
              <w:pStyle w:val="TableParagraph"/>
              <w:spacing w:before="60" w:after="60"/>
              <w:ind w:left="148"/>
              <w:rPr>
                <w:rFonts w:ascii="Verdana" w:hAnsi="Verdana" w:cstheme="minorHAnsi"/>
                <w:b/>
                <w:bCs/>
                <w:color w:val="FFFFFF"/>
                <w:sz w:val="20"/>
                <w:szCs w:val="20"/>
                <w:lang w:val="fr-CH"/>
              </w:rPr>
            </w:pPr>
            <w:r w:rsidRPr="00AC4E86">
              <w:rPr>
                <w:rFonts w:ascii="Verdana" w:hAnsi="Verdana" w:cstheme="minorHAnsi"/>
                <w:b/>
                <w:bCs/>
                <w:sz w:val="20"/>
                <w:szCs w:val="20"/>
                <w:lang w:val="fr-CH"/>
              </w:rPr>
              <w:t>Adapter la fertilisation au site</w:t>
            </w:r>
          </w:p>
        </w:tc>
        <w:tc>
          <w:tcPr>
            <w:tcW w:w="1134" w:type="dxa"/>
            <w:vAlign w:val="center"/>
          </w:tcPr>
          <w:p w14:paraId="5878C500" w14:textId="254F5C0E" w:rsidR="00BB3722" w:rsidRPr="00AC4E86" w:rsidRDefault="00122102" w:rsidP="00294B3E">
            <w:pPr>
              <w:jc w:val="center"/>
              <w:rPr>
                <w:rFonts w:ascii="Verdana" w:hAnsi="Verdana"/>
                <w:sz w:val="20"/>
                <w:szCs w:val="20"/>
                <w:lang w:val="fr-CH"/>
              </w:rPr>
            </w:pPr>
            <w:r w:rsidRPr="00AC4E86">
              <w:rPr>
                <w:rFonts w:ascii="Verdana" w:hAnsi="Verdana"/>
                <w:sz w:val="20"/>
                <w:szCs w:val="20"/>
                <w:lang w:val="fr-CH"/>
              </w:rPr>
              <w:t>20</w:t>
            </w:r>
          </w:p>
        </w:tc>
      </w:tr>
      <w:tr w:rsidR="00036FE1" w:rsidRPr="00AC4E86" w14:paraId="2478806D" w14:textId="77777777" w:rsidTr="001A541E">
        <w:trPr>
          <w:trHeight w:val="126"/>
        </w:trPr>
        <w:tc>
          <w:tcPr>
            <w:tcW w:w="1985" w:type="dxa"/>
          </w:tcPr>
          <w:p w14:paraId="740957FD" w14:textId="4B8713EA" w:rsidR="00BB3722" w:rsidRPr="00AC4E86" w:rsidRDefault="00900AD0" w:rsidP="00294B3E">
            <w:pPr>
              <w:pStyle w:val="TableParagraph"/>
              <w:tabs>
                <w:tab w:val="left" w:pos="709"/>
              </w:tabs>
              <w:spacing w:before="60" w:after="60"/>
              <w:ind w:left="113" w:right="276"/>
              <w:rPr>
                <w:rFonts w:ascii="Verdana" w:hAnsi="Verdana" w:cstheme="minorHAnsi"/>
                <w:sz w:val="20"/>
                <w:szCs w:val="20"/>
                <w:lang w:val="fr-CH"/>
              </w:rPr>
            </w:pPr>
            <w:r w:rsidRPr="00AC4E86">
              <w:rPr>
                <w:rFonts w:ascii="Verdana" w:hAnsi="Verdana" w:cstheme="minorHAnsi"/>
                <w:sz w:val="20"/>
                <w:szCs w:val="20"/>
                <w:lang w:val="fr-CH"/>
              </w:rPr>
              <w:t>f1, f2, f4, f6</w:t>
            </w:r>
          </w:p>
        </w:tc>
        <w:tc>
          <w:tcPr>
            <w:tcW w:w="5953" w:type="dxa"/>
          </w:tcPr>
          <w:p w14:paraId="258173F5" w14:textId="3860A4A0" w:rsidR="00BB3722" w:rsidRPr="00C23876" w:rsidRDefault="0042284E" w:rsidP="0042284E">
            <w:pPr>
              <w:pStyle w:val="TableParagraph"/>
              <w:tabs>
                <w:tab w:val="left" w:pos="283"/>
              </w:tabs>
              <w:spacing w:before="60" w:after="60"/>
              <w:ind w:left="141"/>
              <w:rPr>
                <w:rFonts w:ascii="Verdana" w:hAnsi="Verdana" w:cstheme="minorHAnsi"/>
                <w:b/>
                <w:bCs/>
                <w:color w:val="FFFFFF"/>
                <w:sz w:val="20"/>
                <w:szCs w:val="20"/>
                <w:lang w:val="fr-CH"/>
              </w:rPr>
            </w:pPr>
            <w:r w:rsidRPr="00AC4E86">
              <w:rPr>
                <w:rFonts w:ascii="Verdana" w:hAnsi="Verdana" w:cstheme="minorHAnsi"/>
                <w:b/>
                <w:bCs/>
                <w:sz w:val="20"/>
                <w:szCs w:val="20"/>
                <w:lang w:val="fr-CH"/>
              </w:rPr>
              <w:t>Planifier la rotation des cultures</w:t>
            </w:r>
          </w:p>
        </w:tc>
        <w:tc>
          <w:tcPr>
            <w:tcW w:w="1134" w:type="dxa"/>
            <w:vAlign w:val="center"/>
          </w:tcPr>
          <w:p w14:paraId="724A38F8" w14:textId="08E284A6" w:rsidR="00BB3722" w:rsidRPr="00AC4E86" w:rsidRDefault="00122102" w:rsidP="00294B3E">
            <w:pPr>
              <w:jc w:val="center"/>
              <w:rPr>
                <w:rFonts w:ascii="Verdana" w:hAnsi="Verdana"/>
                <w:sz w:val="20"/>
                <w:szCs w:val="20"/>
                <w:lang w:val="fr-CH"/>
              </w:rPr>
            </w:pPr>
            <w:r w:rsidRPr="00AC4E86">
              <w:rPr>
                <w:rFonts w:ascii="Verdana" w:hAnsi="Verdana"/>
                <w:sz w:val="20"/>
                <w:szCs w:val="20"/>
                <w:lang w:val="fr-CH"/>
              </w:rPr>
              <w:t>30</w:t>
            </w:r>
          </w:p>
        </w:tc>
      </w:tr>
      <w:tr w:rsidR="00036FE1" w:rsidRPr="00AC4E86" w14:paraId="5386DAED" w14:textId="77777777" w:rsidTr="001A541E">
        <w:trPr>
          <w:trHeight w:val="173"/>
        </w:trPr>
        <w:tc>
          <w:tcPr>
            <w:tcW w:w="1985" w:type="dxa"/>
          </w:tcPr>
          <w:p w14:paraId="3DE392AA" w14:textId="36F9BA08" w:rsidR="00BB3722" w:rsidRPr="00AC4E86" w:rsidRDefault="00900AD0" w:rsidP="00294B3E">
            <w:pPr>
              <w:pStyle w:val="TableParagraph"/>
              <w:spacing w:before="60" w:after="60"/>
              <w:ind w:left="113" w:right="276"/>
              <w:rPr>
                <w:rFonts w:ascii="Verdana" w:hAnsi="Verdana" w:cstheme="minorHAnsi"/>
                <w:sz w:val="20"/>
                <w:szCs w:val="20"/>
                <w:lang w:val="fr-CH"/>
              </w:rPr>
            </w:pPr>
            <w:r w:rsidRPr="00AC4E86">
              <w:rPr>
                <w:rFonts w:ascii="Verdana" w:hAnsi="Verdana" w:cstheme="minorHAnsi"/>
                <w:sz w:val="20"/>
                <w:szCs w:val="20"/>
                <w:lang w:val="fr-CH"/>
              </w:rPr>
              <w:t>f5</w:t>
            </w:r>
          </w:p>
        </w:tc>
        <w:tc>
          <w:tcPr>
            <w:tcW w:w="5953" w:type="dxa"/>
          </w:tcPr>
          <w:p w14:paraId="5E7E5F05" w14:textId="65106079" w:rsidR="00BB3722" w:rsidRPr="00C23876" w:rsidRDefault="0042284E" w:rsidP="0042284E">
            <w:pPr>
              <w:pStyle w:val="TableParagraph"/>
              <w:tabs>
                <w:tab w:val="left" w:pos="283"/>
              </w:tabs>
              <w:spacing w:before="60" w:after="60"/>
              <w:ind w:left="141"/>
              <w:rPr>
                <w:rFonts w:ascii="Verdana" w:hAnsi="Verdana" w:cstheme="minorHAnsi"/>
                <w:b/>
                <w:bCs/>
                <w:sz w:val="20"/>
                <w:szCs w:val="20"/>
                <w:lang w:val="fr-CH"/>
              </w:rPr>
            </w:pPr>
            <w:r w:rsidRPr="00AC4E86">
              <w:rPr>
                <w:rFonts w:ascii="Verdana" w:hAnsi="Verdana" w:cstheme="minorHAnsi"/>
                <w:b/>
                <w:bCs/>
                <w:sz w:val="20"/>
                <w:szCs w:val="20"/>
                <w:lang w:val="fr-CH"/>
              </w:rPr>
              <w:t>Soigner les grandes cultures</w:t>
            </w:r>
          </w:p>
        </w:tc>
        <w:tc>
          <w:tcPr>
            <w:tcW w:w="1134" w:type="dxa"/>
            <w:vAlign w:val="center"/>
          </w:tcPr>
          <w:p w14:paraId="311025CC" w14:textId="27B7D262" w:rsidR="00BB3722" w:rsidRPr="00AC4E86" w:rsidRDefault="00122102" w:rsidP="00294B3E">
            <w:pPr>
              <w:jc w:val="center"/>
              <w:rPr>
                <w:rFonts w:ascii="Verdana" w:hAnsi="Verdana"/>
                <w:sz w:val="20"/>
                <w:szCs w:val="20"/>
                <w:lang w:val="fr-CH"/>
              </w:rPr>
            </w:pPr>
            <w:r w:rsidRPr="00AC4E86">
              <w:rPr>
                <w:rFonts w:ascii="Verdana" w:hAnsi="Verdana"/>
                <w:sz w:val="20"/>
                <w:szCs w:val="20"/>
                <w:lang w:val="fr-CH"/>
              </w:rPr>
              <w:t>50</w:t>
            </w:r>
          </w:p>
        </w:tc>
      </w:tr>
      <w:tr w:rsidR="00761970" w:rsidRPr="00AC4E86" w14:paraId="41437EF0" w14:textId="77777777" w:rsidTr="001A541E">
        <w:trPr>
          <w:trHeight w:val="173"/>
        </w:trPr>
        <w:tc>
          <w:tcPr>
            <w:tcW w:w="1985" w:type="dxa"/>
            <w:vMerge w:val="restart"/>
          </w:tcPr>
          <w:p w14:paraId="77898B70" w14:textId="38A0BFCE" w:rsidR="00761970" w:rsidRPr="00AC4E86" w:rsidRDefault="00B33C2B" w:rsidP="00294B3E">
            <w:pPr>
              <w:pStyle w:val="TableParagraph"/>
              <w:spacing w:before="60" w:after="60"/>
              <w:ind w:left="113" w:right="276"/>
              <w:rPr>
                <w:rFonts w:ascii="Verdana" w:hAnsi="Verdana" w:cstheme="minorHAnsi"/>
                <w:sz w:val="20"/>
                <w:szCs w:val="20"/>
                <w:lang w:val="fr-CH"/>
              </w:rPr>
            </w:pPr>
            <w:r w:rsidRPr="00AC4E86">
              <w:rPr>
                <w:rFonts w:ascii="Verdana" w:hAnsi="Verdana" w:cstheme="minorHAnsi"/>
                <w:sz w:val="20"/>
                <w:szCs w:val="20"/>
                <w:lang w:val="fr-CH"/>
              </w:rPr>
              <w:t>f1-f8</w:t>
            </w:r>
          </w:p>
        </w:tc>
        <w:tc>
          <w:tcPr>
            <w:tcW w:w="5953" w:type="dxa"/>
          </w:tcPr>
          <w:p w14:paraId="72B7439E" w14:textId="230D48E2" w:rsidR="00761970" w:rsidRPr="00C23876" w:rsidRDefault="0042284E" w:rsidP="0042284E">
            <w:pPr>
              <w:pStyle w:val="TableParagraph"/>
              <w:spacing w:before="60" w:after="60"/>
              <w:ind w:left="148"/>
              <w:rPr>
                <w:rFonts w:ascii="Verdana" w:hAnsi="Verdana" w:cstheme="minorHAnsi"/>
                <w:b/>
                <w:bCs/>
                <w:color w:val="FFFFFF"/>
                <w:sz w:val="20"/>
                <w:szCs w:val="20"/>
                <w:lang w:val="fr-CH"/>
              </w:rPr>
            </w:pPr>
            <w:r w:rsidRPr="00AC4E86">
              <w:rPr>
                <w:rFonts w:ascii="Verdana" w:hAnsi="Verdana" w:cstheme="minorHAnsi"/>
                <w:b/>
                <w:bCs/>
                <w:sz w:val="20"/>
                <w:szCs w:val="20"/>
                <w:lang w:val="fr-CH"/>
              </w:rPr>
              <w:t>Produire des céréales</w:t>
            </w:r>
          </w:p>
        </w:tc>
        <w:tc>
          <w:tcPr>
            <w:tcW w:w="1134" w:type="dxa"/>
            <w:vAlign w:val="center"/>
          </w:tcPr>
          <w:p w14:paraId="7BA9EF05" w14:textId="30448D7F" w:rsidR="00761970" w:rsidRPr="00AC4E86" w:rsidRDefault="00761970" w:rsidP="00294B3E">
            <w:pPr>
              <w:jc w:val="center"/>
              <w:rPr>
                <w:rFonts w:ascii="Verdana" w:hAnsi="Verdana"/>
                <w:sz w:val="20"/>
                <w:szCs w:val="20"/>
                <w:lang w:val="fr-CH"/>
              </w:rPr>
            </w:pPr>
            <w:r w:rsidRPr="00AC4E86">
              <w:rPr>
                <w:rFonts w:ascii="Verdana" w:hAnsi="Verdana"/>
                <w:sz w:val="20"/>
                <w:szCs w:val="20"/>
                <w:lang w:val="fr-CH"/>
              </w:rPr>
              <w:t>20</w:t>
            </w:r>
          </w:p>
        </w:tc>
      </w:tr>
      <w:tr w:rsidR="00761970" w:rsidRPr="00AC4E86" w14:paraId="06B13218" w14:textId="77777777" w:rsidTr="001A541E">
        <w:trPr>
          <w:trHeight w:val="173"/>
        </w:trPr>
        <w:tc>
          <w:tcPr>
            <w:tcW w:w="1985" w:type="dxa"/>
            <w:vMerge/>
          </w:tcPr>
          <w:p w14:paraId="55699B39" w14:textId="298D9297" w:rsidR="00761970" w:rsidRPr="00AC4E86" w:rsidRDefault="00761970" w:rsidP="00294B3E">
            <w:pPr>
              <w:pStyle w:val="TableParagraph"/>
              <w:spacing w:before="60" w:after="60"/>
              <w:ind w:left="113" w:right="276"/>
              <w:rPr>
                <w:rFonts w:ascii="Verdana" w:hAnsi="Verdana" w:cstheme="minorHAnsi"/>
                <w:sz w:val="20"/>
                <w:szCs w:val="20"/>
                <w:lang w:val="fr-CH"/>
              </w:rPr>
            </w:pPr>
          </w:p>
        </w:tc>
        <w:tc>
          <w:tcPr>
            <w:tcW w:w="5953" w:type="dxa"/>
          </w:tcPr>
          <w:p w14:paraId="4F74B1F9" w14:textId="71376847" w:rsidR="00761970" w:rsidRPr="00C23876" w:rsidRDefault="0042284E" w:rsidP="0042284E">
            <w:pPr>
              <w:pStyle w:val="TableParagraph"/>
              <w:tabs>
                <w:tab w:val="left" w:pos="283"/>
              </w:tabs>
              <w:spacing w:before="60" w:after="60"/>
              <w:ind w:left="141"/>
              <w:rPr>
                <w:rFonts w:ascii="Verdana" w:hAnsi="Verdana" w:cstheme="minorHAnsi"/>
                <w:b/>
                <w:bCs/>
                <w:sz w:val="20"/>
                <w:szCs w:val="20"/>
                <w:lang w:val="fr-CH"/>
              </w:rPr>
            </w:pPr>
            <w:r w:rsidRPr="00AC4E86">
              <w:rPr>
                <w:rFonts w:ascii="Verdana" w:hAnsi="Verdana" w:cstheme="minorHAnsi"/>
                <w:b/>
                <w:bCs/>
                <w:sz w:val="20"/>
                <w:szCs w:val="20"/>
                <w:lang w:val="fr-CH"/>
              </w:rPr>
              <w:t>Produire des pommes de terre</w:t>
            </w:r>
          </w:p>
        </w:tc>
        <w:tc>
          <w:tcPr>
            <w:tcW w:w="1134" w:type="dxa"/>
            <w:vAlign w:val="center"/>
          </w:tcPr>
          <w:p w14:paraId="4ADC763F" w14:textId="6275C1CC" w:rsidR="00761970" w:rsidRPr="00AC4E86" w:rsidRDefault="00761970" w:rsidP="00294B3E">
            <w:pPr>
              <w:jc w:val="center"/>
              <w:rPr>
                <w:rFonts w:ascii="Verdana" w:hAnsi="Verdana"/>
                <w:sz w:val="20"/>
                <w:szCs w:val="20"/>
                <w:lang w:val="fr-CH"/>
              </w:rPr>
            </w:pPr>
            <w:r w:rsidRPr="00AC4E86">
              <w:rPr>
                <w:rFonts w:ascii="Verdana" w:hAnsi="Verdana"/>
                <w:sz w:val="20"/>
                <w:szCs w:val="20"/>
                <w:lang w:val="fr-CH"/>
              </w:rPr>
              <w:t>20</w:t>
            </w:r>
          </w:p>
        </w:tc>
      </w:tr>
      <w:tr w:rsidR="00761970" w:rsidRPr="00AC4E86" w14:paraId="611861A1" w14:textId="77777777" w:rsidTr="001A541E">
        <w:trPr>
          <w:trHeight w:val="173"/>
        </w:trPr>
        <w:tc>
          <w:tcPr>
            <w:tcW w:w="1985" w:type="dxa"/>
            <w:vMerge/>
          </w:tcPr>
          <w:p w14:paraId="3225579F" w14:textId="77777777" w:rsidR="00761970" w:rsidRPr="00AC4E86" w:rsidRDefault="00761970" w:rsidP="00294B3E">
            <w:pPr>
              <w:pStyle w:val="TableParagraph"/>
              <w:spacing w:before="60" w:after="60"/>
              <w:ind w:left="113" w:right="276"/>
              <w:rPr>
                <w:rFonts w:ascii="Verdana" w:hAnsi="Verdana" w:cstheme="minorHAnsi"/>
                <w:sz w:val="20"/>
                <w:szCs w:val="20"/>
                <w:lang w:val="fr-CH"/>
              </w:rPr>
            </w:pPr>
          </w:p>
        </w:tc>
        <w:tc>
          <w:tcPr>
            <w:tcW w:w="5953" w:type="dxa"/>
          </w:tcPr>
          <w:p w14:paraId="5D9F2A8E" w14:textId="58A2EEA0" w:rsidR="00761970" w:rsidRPr="00C23876" w:rsidRDefault="0042284E" w:rsidP="0042284E">
            <w:pPr>
              <w:pStyle w:val="TableParagraph"/>
              <w:tabs>
                <w:tab w:val="left" w:pos="283"/>
              </w:tabs>
              <w:spacing w:before="60" w:after="60"/>
              <w:ind w:left="141"/>
              <w:rPr>
                <w:rFonts w:ascii="Verdana" w:hAnsi="Verdana" w:cstheme="minorHAnsi"/>
                <w:b/>
                <w:bCs/>
                <w:color w:val="FFFFFF"/>
                <w:sz w:val="20"/>
                <w:szCs w:val="20"/>
                <w:lang w:val="fr-CH"/>
              </w:rPr>
            </w:pPr>
            <w:r w:rsidRPr="00AC4E86">
              <w:rPr>
                <w:rFonts w:ascii="Verdana" w:hAnsi="Verdana" w:cstheme="minorHAnsi"/>
                <w:b/>
                <w:bCs/>
                <w:sz w:val="20"/>
                <w:szCs w:val="20"/>
                <w:lang w:val="fr-CH"/>
              </w:rPr>
              <w:t>Produire des betteraves sucrières</w:t>
            </w:r>
          </w:p>
        </w:tc>
        <w:tc>
          <w:tcPr>
            <w:tcW w:w="1134" w:type="dxa"/>
            <w:vAlign w:val="center"/>
          </w:tcPr>
          <w:p w14:paraId="3E30617A" w14:textId="1048FF47" w:rsidR="00761970" w:rsidRPr="00AC4E86" w:rsidRDefault="00761970" w:rsidP="00294B3E">
            <w:pPr>
              <w:jc w:val="center"/>
              <w:rPr>
                <w:rFonts w:ascii="Verdana" w:hAnsi="Verdana"/>
                <w:sz w:val="20"/>
                <w:szCs w:val="20"/>
                <w:lang w:val="fr-CH"/>
              </w:rPr>
            </w:pPr>
            <w:r w:rsidRPr="00AC4E86">
              <w:rPr>
                <w:rFonts w:ascii="Verdana" w:hAnsi="Verdana"/>
                <w:sz w:val="20"/>
                <w:szCs w:val="20"/>
                <w:lang w:val="fr-CH"/>
              </w:rPr>
              <w:t>20</w:t>
            </w:r>
          </w:p>
        </w:tc>
      </w:tr>
      <w:tr w:rsidR="00761970" w:rsidRPr="00AC4E86" w14:paraId="0B4FB927" w14:textId="77777777" w:rsidTr="001A541E">
        <w:trPr>
          <w:trHeight w:val="173"/>
        </w:trPr>
        <w:tc>
          <w:tcPr>
            <w:tcW w:w="1985" w:type="dxa"/>
            <w:vMerge/>
          </w:tcPr>
          <w:p w14:paraId="52EC8DC1" w14:textId="77777777" w:rsidR="00761970" w:rsidRPr="00AC4E86" w:rsidRDefault="00761970" w:rsidP="00294B3E">
            <w:pPr>
              <w:pStyle w:val="TableParagraph"/>
              <w:spacing w:before="60" w:after="60"/>
              <w:ind w:left="113" w:right="276"/>
              <w:rPr>
                <w:rFonts w:ascii="Verdana" w:hAnsi="Verdana" w:cstheme="minorHAnsi"/>
                <w:sz w:val="20"/>
                <w:szCs w:val="20"/>
                <w:lang w:val="fr-CH"/>
              </w:rPr>
            </w:pPr>
          </w:p>
        </w:tc>
        <w:tc>
          <w:tcPr>
            <w:tcW w:w="5953" w:type="dxa"/>
          </w:tcPr>
          <w:p w14:paraId="58071308" w14:textId="639B4DFC" w:rsidR="00761970" w:rsidRPr="00C23876" w:rsidRDefault="0042284E" w:rsidP="0042284E">
            <w:pPr>
              <w:pStyle w:val="TableParagraph"/>
              <w:tabs>
                <w:tab w:val="left" w:pos="283"/>
              </w:tabs>
              <w:spacing w:before="60" w:after="60"/>
              <w:ind w:left="141"/>
              <w:rPr>
                <w:rFonts w:ascii="Verdana" w:hAnsi="Verdana" w:cstheme="minorHAnsi"/>
                <w:b/>
                <w:bCs/>
                <w:color w:val="FFFFFF"/>
                <w:sz w:val="20"/>
                <w:szCs w:val="20"/>
                <w:lang w:val="fr-CH"/>
              </w:rPr>
            </w:pPr>
            <w:r w:rsidRPr="00AC4E86">
              <w:rPr>
                <w:rFonts w:ascii="Verdana" w:hAnsi="Verdana" w:cstheme="minorHAnsi"/>
                <w:b/>
                <w:bCs/>
                <w:sz w:val="20"/>
                <w:szCs w:val="20"/>
                <w:lang w:val="fr-CH"/>
              </w:rPr>
              <w:t>Produire des oléagineux</w:t>
            </w:r>
          </w:p>
        </w:tc>
        <w:tc>
          <w:tcPr>
            <w:tcW w:w="1134" w:type="dxa"/>
            <w:vAlign w:val="center"/>
          </w:tcPr>
          <w:p w14:paraId="227205A8" w14:textId="6489190B" w:rsidR="00761970" w:rsidRPr="00AC4E86" w:rsidRDefault="00761970" w:rsidP="00294B3E">
            <w:pPr>
              <w:jc w:val="center"/>
              <w:rPr>
                <w:rFonts w:ascii="Verdana" w:hAnsi="Verdana"/>
                <w:sz w:val="20"/>
                <w:szCs w:val="20"/>
                <w:lang w:val="fr-CH"/>
              </w:rPr>
            </w:pPr>
            <w:r w:rsidRPr="00AC4E86">
              <w:rPr>
                <w:rFonts w:ascii="Verdana" w:hAnsi="Verdana"/>
                <w:sz w:val="20"/>
                <w:szCs w:val="20"/>
                <w:lang w:val="fr-CH"/>
              </w:rPr>
              <w:t>20</w:t>
            </w:r>
          </w:p>
        </w:tc>
      </w:tr>
      <w:tr w:rsidR="00761970" w:rsidRPr="00AC4E86" w14:paraId="0D43618E" w14:textId="77777777" w:rsidTr="001A541E">
        <w:trPr>
          <w:trHeight w:val="173"/>
        </w:trPr>
        <w:tc>
          <w:tcPr>
            <w:tcW w:w="1985" w:type="dxa"/>
            <w:vMerge/>
          </w:tcPr>
          <w:p w14:paraId="56EA2CEB" w14:textId="77777777" w:rsidR="00761970" w:rsidRPr="00AC4E86" w:rsidRDefault="00761970" w:rsidP="00294B3E">
            <w:pPr>
              <w:pStyle w:val="TableParagraph"/>
              <w:spacing w:before="60" w:after="60"/>
              <w:ind w:left="113" w:right="276"/>
              <w:rPr>
                <w:rFonts w:ascii="Verdana" w:hAnsi="Verdana" w:cstheme="minorHAnsi"/>
                <w:sz w:val="20"/>
                <w:szCs w:val="20"/>
                <w:lang w:val="fr-CH"/>
              </w:rPr>
            </w:pPr>
          </w:p>
        </w:tc>
        <w:tc>
          <w:tcPr>
            <w:tcW w:w="5953" w:type="dxa"/>
          </w:tcPr>
          <w:p w14:paraId="70CA0AF6" w14:textId="537D78A1" w:rsidR="00761970" w:rsidRPr="00C23876" w:rsidRDefault="0042284E" w:rsidP="0042284E">
            <w:pPr>
              <w:pStyle w:val="TableParagraph"/>
              <w:tabs>
                <w:tab w:val="left" w:pos="283"/>
              </w:tabs>
              <w:spacing w:before="60" w:after="60"/>
              <w:ind w:left="141"/>
              <w:rPr>
                <w:rFonts w:ascii="Verdana" w:hAnsi="Verdana" w:cstheme="minorHAnsi"/>
                <w:b/>
                <w:bCs/>
                <w:color w:val="FFFFFF"/>
                <w:sz w:val="20"/>
                <w:szCs w:val="20"/>
                <w:lang w:val="fr-CH"/>
              </w:rPr>
            </w:pPr>
            <w:r w:rsidRPr="00AC4E86">
              <w:rPr>
                <w:rFonts w:ascii="Verdana" w:hAnsi="Verdana" w:cstheme="minorHAnsi"/>
                <w:b/>
                <w:bCs/>
                <w:sz w:val="20"/>
                <w:szCs w:val="20"/>
                <w:lang w:val="fr-CH"/>
              </w:rPr>
              <w:t>Produire du maïs-grain</w:t>
            </w:r>
          </w:p>
        </w:tc>
        <w:tc>
          <w:tcPr>
            <w:tcW w:w="1134" w:type="dxa"/>
            <w:vAlign w:val="center"/>
          </w:tcPr>
          <w:p w14:paraId="1213662C" w14:textId="119A0724" w:rsidR="00761970" w:rsidRPr="00AC4E86" w:rsidRDefault="00761970" w:rsidP="00294B3E">
            <w:pPr>
              <w:jc w:val="center"/>
              <w:rPr>
                <w:rFonts w:ascii="Verdana" w:hAnsi="Verdana"/>
                <w:sz w:val="20"/>
                <w:szCs w:val="20"/>
                <w:lang w:val="fr-CH"/>
              </w:rPr>
            </w:pPr>
            <w:r w:rsidRPr="00AC4E86">
              <w:rPr>
                <w:rFonts w:ascii="Verdana" w:hAnsi="Verdana"/>
                <w:sz w:val="20"/>
                <w:szCs w:val="20"/>
                <w:lang w:val="fr-CH"/>
              </w:rPr>
              <w:t>10</w:t>
            </w:r>
          </w:p>
        </w:tc>
      </w:tr>
      <w:tr w:rsidR="00761970" w:rsidRPr="00AC4E86" w14:paraId="4EFA994E" w14:textId="77777777" w:rsidTr="001A541E">
        <w:trPr>
          <w:trHeight w:val="173"/>
        </w:trPr>
        <w:tc>
          <w:tcPr>
            <w:tcW w:w="1985" w:type="dxa"/>
            <w:vMerge/>
          </w:tcPr>
          <w:p w14:paraId="010E3408" w14:textId="77777777" w:rsidR="00761970" w:rsidRPr="00AC4E86" w:rsidRDefault="00761970" w:rsidP="00294B3E">
            <w:pPr>
              <w:pStyle w:val="TableParagraph"/>
              <w:spacing w:before="60" w:after="60"/>
              <w:ind w:left="113" w:right="276"/>
              <w:rPr>
                <w:rFonts w:ascii="Verdana" w:hAnsi="Verdana" w:cstheme="minorHAnsi"/>
                <w:sz w:val="20"/>
                <w:szCs w:val="20"/>
                <w:lang w:val="fr-CH"/>
              </w:rPr>
            </w:pPr>
          </w:p>
        </w:tc>
        <w:tc>
          <w:tcPr>
            <w:tcW w:w="5953" w:type="dxa"/>
          </w:tcPr>
          <w:p w14:paraId="18EECE81" w14:textId="2F3A8A19" w:rsidR="00761970" w:rsidRPr="00C23876" w:rsidRDefault="0042284E" w:rsidP="0042284E">
            <w:pPr>
              <w:pStyle w:val="TableParagraph"/>
              <w:tabs>
                <w:tab w:val="left" w:pos="283"/>
              </w:tabs>
              <w:spacing w:before="60" w:after="60"/>
              <w:ind w:left="141"/>
              <w:rPr>
                <w:rFonts w:ascii="Verdana" w:hAnsi="Verdana" w:cstheme="minorHAnsi"/>
                <w:b/>
                <w:bCs/>
                <w:color w:val="FFFFFF"/>
                <w:sz w:val="20"/>
                <w:szCs w:val="20"/>
                <w:lang w:val="fr-CH"/>
              </w:rPr>
            </w:pPr>
            <w:r w:rsidRPr="00AC4E86">
              <w:rPr>
                <w:rFonts w:ascii="Verdana" w:hAnsi="Verdana" w:cstheme="minorHAnsi"/>
                <w:b/>
                <w:bCs/>
                <w:sz w:val="20"/>
                <w:szCs w:val="20"/>
                <w:lang w:val="fr-CH"/>
              </w:rPr>
              <w:t>Produire des légumineuses à grains</w:t>
            </w:r>
          </w:p>
        </w:tc>
        <w:tc>
          <w:tcPr>
            <w:tcW w:w="1134" w:type="dxa"/>
            <w:vAlign w:val="center"/>
          </w:tcPr>
          <w:p w14:paraId="1C74FC2A" w14:textId="3A847498" w:rsidR="00761970" w:rsidRPr="00AC4E86" w:rsidRDefault="00761970" w:rsidP="00294B3E">
            <w:pPr>
              <w:jc w:val="center"/>
              <w:rPr>
                <w:rFonts w:ascii="Verdana" w:hAnsi="Verdana"/>
                <w:sz w:val="20"/>
                <w:szCs w:val="20"/>
                <w:lang w:val="fr-CH"/>
              </w:rPr>
            </w:pPr>
            <w:r w:rsidRPr="00AC4E86">
              <w:rPr>
                <w:rFonts w:ascii="Verdana" w:hAnsi="Verdana"/>
                <w:sz w:val="20"/>
                <w:szCs w:val="20"/>
                <w:lang w:val="fr-CH"/>
              </w:rPr>
              <w:t>10</w:t>
            </w:r>
          </w:p>
        </w:tc>
      </w:tr>
    </w:tbl>
    <w:p w14:paraId="53097F2C" w14:textId="1710D03D" w:rsidR="0040469A" w:rsidRPr="00AC4E86" w:rsidRDefault="0040469A" w:rsidP="00294B3E">
      <w:pPr>
        <w:spacing w:line="240" w:lineRule="auto"/>
        <w:rPr>
          <w:rFonts w:ascii="Verdana" w:eastAsia="Arial" w:hAnsi="Verdana" w:cstheme="minorHAnsi"/>
          <w:color w:val="FFFFFF" w:themeColor="background1"/>
          <w:sz w:val="20"/>
          <w:szCs w:val="20"/>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036FE1" w:rsidRPr="00AC4E86" w14:paraId="1C877B4D" w14:textId="77777777" w:rsidTr="0042284E">
        <w:trPr>
          <w:trHeight w:val="640"/>
        </w:trPr>
        <w:tc>
          <w:tcPr>
            <w:tcW w:w="1691" w:type="dxa"/>
            <w:tcBorders>
              <w:top w:val="single" w:sz="4" w:space="0" w:color="auto"/>
              <w:left w:val="single" w:sz="4" w:space="0" w:color="auto"/>
              <w:bottom w:val="single" w:sz="4" w:space="0" w:color="auto"/>
              <w:right w:val="single" w:sz="4" w:space="0" w:color="auto"/>
            </w:tcBorders>
            <w:shd w:val="clear" w:color="auto" w:fill="996633"/>
            <w:vAlign w:val="center"/>
          </w:tcPr>
          <w:p w14:paraId="2029E2B2" w14:textId="381237D3" w:rsidR="0098696A" w:rsidRPr="00AC4E86" w:rsidRDefault="00612C3B" w:rsidP="00294B3E">
            <w:pPr>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996633"/>
            <w:vAlign w:val="center"/>
          </w:tcPr>
          <w:p w14:paraId="2520B484" w14:textId="0D3606C0" w:rsidR="0098696A" w:rsidRPr="00AC4E86" w:rsidRDefault="0042284E" w:rsidP="00294B3E">
            <w:pPr>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Adapter la fertilisation au site</w:t>
            </w:r>
            <w:r w:rsidR="00761970" w:rsidRPr="00C23876">
              <w:rPr>
                <w:rFonts w:ascii="Verdana" w:hAnsi="Verdana" w:cstheme="minorHAnsi"/>
                <w:b/>
                <w:bCs/>
                <w:color w:val="FFFFFF" w:themeColor="background1"/>
                <w:sz w:val="20"/>
                <w:szCs w:val="20"/>
                <w:lang w:val="fr-CH"/>
              </w:rPr>
              <w:t xml:space="preserve"> </w:t>
            </w:r>
          </w:p>
        </w:tc>
        <w:tc>
          <w:tcPr>
            <w:tcW w:w="1550" w:type="dxa"/>
            <w:tcBorders>
              <w:top w:val="single" w:sz="4" w:space="0" w:color="auto"/>
              <w:left w:val="single" w:sz="4" w:space="0" w:color="auto"/>
              <w:bottom w:val="single" w:sz="4" w:space="0" w:color="auto"/>
              <w:right w:val="single" w:sz="4" w:space="0" w:color="auto"/>
            </w:tcBorders>
            <w:shd w:val="clear" w:color="auto" w:fill="996633"/>
            <w:vAlign w:val="center"/>
          </w:tcPr>
          <w:p w14:paraId="72B9F634" w14:textId="7FBF3E93" w:rsidR="0098696A" w:rsidRPr="00AC4E86" w:rsidRDefault="00612C3B" w:rsidP="00294B3E">
            <w:pPr>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996633"/>
            <w:vAlign w:val="center"/>
          </w:tcPr>
          <w:p w14:paraId="01EA81F0" w14:textId="25A95685" w:rsidR="0098696A" w:rsidRPr="00AC4E86" w:rsidRDefault="00761970" w:rsidP="00294B3E">
            <w:pPr>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20</w:t>
            </w:r>
          </w:p>
        </w:tc>
      </w:tr>
      <w:tr w:rsidR="00B67AB7" w:rsidRPr="00AC4E86" w14:paraId="19A21AFB" w14:textId="77777777" w:rsidTr="00861D78">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96633"/>
          </w:tcPr>
          <w:p w14:paraId="22C3E8BE" w14:textId="71095561" w:rsidR="00612C3B" w:rsidRPr="00AC4E86" w:rsidRDefault="00612C3B" w:rsidP="00612C3B">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 xml:space="preserve">f1 Planifier et organiser les grandes cultures </w:t>
            </w:r>
          </w:p>
          <w:p w14:paraId="50C47EB0" w14:textId="13064616" w:rsidR="00612C3B" w:rsidRPr="00AC4E86" w:rsidRDefault="00612C3B" w:rsidP="00612C3B">
            <w:pPr>
              <w:spacing w:before="120" w:after="120"/>
              <w:rPr>
                <w:rFonts w:ascii="Verdana" w:hAnsi="Verdana" w:cs="Arial"/>
                <w:i/>
                <w:iCs/>
                <w:color w:val="FFFFFF" w:themeColor="background1"/>
                <w:sz w:val="20"/>
                <w:szCs w:val="20"/>
                <w:lang w:val="fr-CH"/>
              </w:rPr>
            </w:pPr>
            <w:r w:rsidRPr="00AC4E86">
              <w:rPr>
                <w:rFonts w:ascii="Verdana" w:hAnsi="Verdana" w:cs="Arial"/>
                <w:i/>
                <w:iCs/>
                <w:color w:val="FFFFFF" w:themeColor="background1"/>
                <w:sz w:val="20"/>
                <w:szCs w:val="20"/>
                <w:lang w:val="fr-CH"/>
              </w:rPr>
              <w:t>Les agriculteurs orientation grandes cultures planifient et organisent les cultures. Font partie des grandes cultures les céréales, le maïs, les betteraves sucrières, les pommes de terre, les oléagineux ou les légumineuses. Pour ce faire, ils tiennent compte des conditions de leur propre site et des exigences des différentes grandes cultures. Ils veillent à établir la rotation des cultures selon des critères écologiques et économiques. Ils évaluent soigneusement différentes exigences telles que l</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efficience, les coûts, la durabilité et la propreté des parcelles. Ils agissent de manière prévoyante et tiennent compte des risques liés aux changements climatiques.</w:t>
            </w:r>
          </w:p>
          <w:p w14:paraId="10F6E586" w14:textId="5E68165A" w:rsidR="00E834F7" w:rsidRPr="00AC4E86" w:rsidRDefault="00612C3B" w:rsidP="00612C3B">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Les agriculteurs orientation grandes cultures évaluent quelles sont les grandes cultures appropriées pour leur site. Sur cette base, ils examinent les possibilités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écoulement et les ressources disponibles sur la ferme. Pour ce faire, ils se concertent avec la direction de l</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 xml:space="preserve">exploitation. Ils calculent en outre le bilan nutritif des cultures envisagées. Enfin, ils font un choix définitif de cultures. Ils intègrent les cultures dans la rotation et consignent les résultats dans le carnet des champs. Ce faisant, ils tiennent compte des critères PER. En outre, ils évaluent les moyens de production (semences, plants, engrais, produits phytosanitaires) nécessaires à la culture et les commandent.  </w:t>
            </w:r>
            <w:r w:rsidR="00B33C2B" w:rsidRPr="00AC4E86">
              <w:rPr>
                <w:rFonts w:ascii="Verdana" w:hAnsi="Verdana" w:cs="Arial"/>
                <w:color w:val="FFFFFF" w:themeColor="background1"/>
                <w:sz w:val="20"/>
                <w:szCs w:val="20"/>
                <w:lang w:val="fr-CH"/>
              </w:rPr>
              <w:t xml:space="preserve"> </w:t>
            </w:r>
          </w:p>
          <w:p w14:paraId="36AA3925" w14:textId="77777777" w:rsidR="00612C3B" w:rsidRPr="00AC4E86" w:rsidRDefault="00B33C2B" w:rsidP="00612C3B">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 xml:space="preserve">f2 </w:t>
            </w:r>
            <w:r w:rsidR="00612C3B" w:rsidRPr="00AC4E86">
              <w:rPr>
                <w:rFonts w:ascii="Verdana" w:hAnsi="Verdana" w:cs="Arial"/>
                <w:color w:val="FFFFFF" w:themeColor="background1"/>
                <w:sz w:val="20"/>
                <w:szCs w:val="20"/>
                <w:lang w:val="fr-CH"/>
              </w:rPr>
              <w:t>Préparer et travailler le sol pour les grandes cultures</w:t>
            </w:r>
          </w:p>
          <w:p w14:paraId="3B5EFF28" w14:textId="1E4675E6" w:rsidR="00612C3B" w:rsidRPr="00AC4E86" w:rsidRDefault="00612C3B" w:rsidP="00612C3B">
            <w:pPr>
              <w:spacing w:before="120" w:after="120"/>
              <w:rPr>
                <w:rFonts w:ascii="Verdana" w:hAnsi="Verdana" w:cs="Arial"/>
                <w:i/>
                <w:iCs/>
                <w:color w:val="FFFFFF" w:themeColor="background1"/>
                <w:sz w:val="20"/>
                <w:szCs w:val="20"/>
                <w:lang w:val="fr-CH"/>
              </w:rPr>
            </w:pPr>
            <w:r w:rsidRPr="00AC4E86">
              <w:rPr>
                <w:rFonts w:ascii="Verdana" w:hAnsi="Verdana" w:cs="Arial"/>
                <w:i/>
                <w:iCs/>
                <w:color w:val="FFFFFF" w:themeColor="background1"/>
                <w:sz w:val="20"/>
                <w:szCs w:val="20"/>
                <w:lang w:val="fr-CH"/>
              </w:rPr>
              <w:t>Les agriculteurs orientation grandes cultures préparent le sol de manière qu</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 xml:space="preserve">il reste fertile et vivant à long terme. Ils sont conscients des effets de différents systèmes de travail du sol sur la pression des ravageurs, les dégâts du sol et la qualité des produits et encouragent la santé du sol par des mesures préservant le sol. Ils se distinguent par </w:t>
            </w:r>
            <w:r w:rsidRPr="00AC4E86">
              <w:rPr>
                <w:rFonts w:ascii="Verdana" w:hAnsi="Verdana" w:cs="Arial"/>
                <w:i/>
                <w:iCs/>
                <w:color w:val="FFFFFF" w:themeColor="background1"/>
                <w:sz w:val="20"/>
                <w:szCs w:val="20"/>
                <w:lang w:val="fr-CH"/>
              </w:rPr>
              <w:lastRenderedPageBreak/>
              <w:t>leur sens de l</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observation, leur action préservant les ressources et leur disposition à l</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 xml:space="preserve">innovation dans les systèmes de travail. </w:t>
            </w:r>
          </w:p>
          <w:p w14:paraId="6F4058A5" w14:textId="14EB8B0A" w:rsidR="00B67AB7" w:rsidRPr="00AC4E86" w:rsidRDefault="00612C3B" w:rsidP="00612C3B">
            <w:pPr>
              <w:spacing w:before="120" w:after="120"/>
              <w:rPr>
                <w:rFonts w:ascii="Verdana" w:hAnsi="Verdana" w:cs="Arial"/>
                <w:iCs/>
                <w:color w:val="FFFFFF" w:themeColor="background1"/>
                <w:sz w:val="20"/>
                <w:szCs w:val="20"/>
                <w:lang w:val="fr-CH"/>
              </w:rPr>
            </w:pPr>
            <w:r w:rsidRPr="00AC4E86">
              <w:rPr>
                <w:rFonts w:ascii="Verdana" w:hAnsi="Verdana" w:cs="Arial"/>
                <w:color w:val="FFFFFF" w:themeColor="background1"/>
                <w:sz w:val="20"/>
                <w:szCs w:val="20"/>
                <w:lang w:val="fr-CH"/>
              </w:rPr>
              <w:t>Les agriculteurs orientation grandes cultures choisissent le système de travail du sol approprié en fonction de la culture et déterminent le moment du travail. Ce faisant, ils tiennent compte des conditions météorologiques à court terme et de la praticabilité du sol. Ils effectuent les étapes appropriées du travail du sol, p. ex. le travail de base ou la préparation du lit de semence. En outre, ils prennent des mesures pour réduire la pression des adventices, par exemple en réalisant un faux semis. Enfin, ils contrôlent la qualité des mesures réalisées. Si nécessaire, ils optimisent les réglages des machines ou choisissent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autres méthodes.</w:t>
            </w:r>
          </w:p>
          <w:p w14:paraId="1689D292" w14:textId="77777777" w:rsidR="00612C3B" w:rsidRPr="00AC4E86" w:rsidRDefault="00B33C2B" w:rsidP="00612C3B">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 xml:space="preserve">f4 </w:t>
            </w:r>
            <w:r w:rsidR="00612C3B" w:rsidRPr="00AC4E86">
              <w:rPr>
                <w:rFonts w:ascii="Verdana" w:hAnsi="Verdana" w:cs="Arial"/>
                <w:color w:val="FFFFFF" w:themeColor="background1"/>
                <w:sz w:val="20"/>
                <w:szCs w:val="20"/>
                <w:lang w:val="fr-CH"/>
              </w:rPr>
              <w:t>Fertiliser les grandes cultures</w:t>
            </w:r>
          </w:p>
          <w:p w14:paraId="405FD599" w14:textId="1E74C17B" w:rsidR="00612C3B" w:rsidRPr="00AC4E86" w:rsidRDefault="00612C3B" w:rsidP="00612C3B">
            <w:pPr>
              <w:spacing w:before="120" w:after="120"/>
              <w:rPr>
                <w:rFonts w:ascii="Verdana" w:hAnsi="Verdana" w:cs="Arial"/>
                <w:i/>
                <w:iCs/>
                <w:color w:val="FFFFFF" w:themeColor="background1"/>
                <w:sz w:val="20"/>
                <w:szCs w:val="20"/>
                <w:lang w:val="fr-CH"/>
              </w:rPr>
            </w:pPr>
            <w:r w:rsidRPr="00AC4E86">
              <w:rPr>
                <w:rFonts w:ascii="Verdana" w:hAnsi="Verdana" w:cs="Arial"/>
                <w:i/>
                <w:iCs/>
                <w:color w:val="FFFFFF" w:themeColor="background1"/>
                <w:sz w:val="20"/>
                <w:szCs w:val="20"/>
                <w:lang w:val="fr-CH"/>
              </w:rPr>
              <w:t>Les agriculteurs orientation grandes cultures fertilisent les cultures de manière durable ("aussi peu que possible, autant que nécessaire"). Ils tiennent compte des cycles des éléments nutritifs et des effets des engrais sur l</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ensemble de l</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écosystème (sol, eau, air, plantes). En outre, ils sont conscients des conséquences économiques de la fertilisation (loi des rendements décroissants). Ils se distinguent par leur précision et leur sens aigu des responsabilités, et s</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efforcent d</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utiliser les engrais avec le moins de pertes possible.</w:t>
            </w:r>
          </w:p>
          <w:p w14:paraId="16BE3273" w14:textId="06E09112" w:rsidR="00B33C2B" w:rsidRPr="00AC4E86" w:rsidRDefault="00612C3B" w:rsidP="00612C3B">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Les agriculteurs orientation grandes cultures déterminent tout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abord les besoins en nutriments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une culture sur la base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une analyse du sol, des cultures précédentes et du système de production. Ils calculent ensuite avec soin et précision la quantité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engrais nécessaire. En fonction des besoins et de la disponibilité sur la ferme, ils choisissent un engrais organique ou minéral. Ils fixent le moment des différents apports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engrais, règlent les machines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épandage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engrais et appliquent l</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engrais de manière professionnelle. Ils observent et analysent l</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effet au moyen de zones témoins et corrigent la fertilisation si nécessaire.</w:t>
            </w:r>
          </w:p>
        </w:tc>
      </w:tr>
      <w:tr w:rsidR="00036FE1" w:rsidRPr="00AC4E86" w14:paraId="226BE93F" w14:textId="5A00DC8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996633"/>
          </w:tcPr>
          <w:p w14:paraId="63187660" w14:textId="17C1024B" w:rsidR="005E2E65" w:rsidRPr="00AC4E86" w:rsidRDefault="00612C3B" w:rsidP="00294B3E">
            <w:pPr>
              <w:pStyle w:val="Listenabsatz"/>
              <w:spacing w:before="60" w:after="60"/>
              <w:ind w:left="0"/>
              <w:contextualSpacing w:val="0"/>
              <w:rPr>
                <w:rFonts w:ascii="Verdana" w:hAnsi="Verdana" w:cstheme="minorHAnsi"/>
                <w:b/>
                <w:color w:val="FFFFFF" w:themeColor="background1"/>
                <w:sz w:val="20"/>
                <w:szCs w:val="20"/>
                <w:lang w:val="fr-CH"/>
              </w:rPr>
            </w:pPr>
            <w:r w:rsidRPr="00AC4E86">
              <w:rPr>
                <w:rFonts w:ascii="Verdana" w:hAnsi="Verdana" w:cstheme="minorHAnsi"/>
                <w:b/>
                <w:color w:val="FFFFFF" w:themeColor="background1"/>
                <w:sz w:val="20"/>
                <w:szCs w:val="20"/>
                <w:lang w:val="fr-CH"/>
              </w:rPr>
              <w:lastRenderedPageBreak/>
              <w:t>N° d</w:t>
            </w:r>
            <w:r w:rsidR="00BB4FE1" w:rsidRPr="00AC4E86">
              <w:rPr>
                <w:rFonts w:ascii="Verdana" w:hAnsi="Verdana" w:cstheme="minorHAnsi"/>
                <w:b/>
                <w:color w:val="FFFFFF" w:themeColor="background1"/>
                <w:sz w:val="20"/>
                <w:szCs w:val="20"/>
                <w:lang w:val="fr-CH"/>
              </w:rPr>
              <w:t>’</w:t>
            </w:r>
            <w:r w:rsidRPr="00AC4E86">
              <w:rPr>
                <w:rFonts w:ascii="Verdana" w:hAnsi="Verdana" w:cstheme="minorHAnsi"/>
                <w:b/>
                <w:color w:val="FFFFFF" w:themeColor="background1"/>
                <w:sz w:val="20"/>
                <w:szCs w:val="20"/>
                <w:lang w:val="fr-CH"/>
              </w:rPr>
              <w:t>objectif évaluateur</w:t>
            </w:r>
          </w:p>
        </w:tc>
        <w:tc>
          <w:tcPr>
            <w:tcW w:w="5210" w:type="dxa"/>
            <w:shd w:val="clear" w:color="auto" w:fill="996633"/>
          </w:tcPr>
          <w:p w14:paraId="3AC9DDFF" w14:textId="03135E57" w:rsidR="005E2E65" w:rsidRPr="00AC4E86" w:rsidRDefault="00612C3B" w:rsidP="00294B3E">
            <w:pPr>
              <w:pStyle w:val="Listenabsatz"/>
              <w:spacing w:before="60" w:after="60"/>
              <w:ind w:left="0"/>
              <w:contextualSpacing w:val="0"/>
              <w:rPr>
                <w:rFonts w:ascii="Verdana" w:hAnsi="Verdana" w:cstheme="minorHAnsi"/>
                <w:b/>
                <w:color w:val="FFFFFF" w:themeColor="background1"/>
                <w:sz w:val="20"/>
                <w:szCs w:val="20"/>
                <w:lang w:val="fr-CH"/>
              </w:rPr>
            </w:pPr>
            <w:r w:rsidRPr="00AC4E86">
              <w:rPr>
                <w:rFonts w:ascii="Verdana" w:hAnsi="Verdana" w:cstheme="minorHAnsi"/>
                <w:b/>
                <w:color w:val="FFFFFF" w:themeColor="background1"/>
                <w:sz w:val="20"/>
                <w:szCs w:val="20"/>
                <w:lang w:val="fr-CH"/>
              </w:rPr>
              <w:t>Objectifs évaluateurs école professionnelle</w:t>
            </w:r>
          </w:p>
        </w:tc>
        <w:tc>
          <w:tcPr>
            <w:tcW w:w="2171" w:type="dxa"/>
            <w:gridSpan w:val="2"/>
            <w:shd w:val="clear" w:color="auto" w:fill="996633"/>
          </w:tcPr>
          <w:p w14:paraId="6E191350" w14:textId="10A3ECF1" w:rsidR="005E2E65" w:rsidRPr="00AC4E86" w:rsidRDefault="00612C3B" w:rsidP="00294B3E">
            <w:pPr>
              <w:pStyle w:val="Listenabsatz"/>
              <w:spacing w:before="60" w:after="60"/>
              <w:ind w:left="0"/>
              <w:contextualSpacing w:val="0"/>
              <w:rPr>
                <w:rFonts w:ascii="Verdana" w:hAnsi="Verdana" w:cstheme="minorHAnsi"/>
                <w:b/>
                <w:color w:val="FFFFFF" w:themeColor="background1"/>
                <w:sz w:val="20"/>
                <w:szCs w:val="20"/>
                <w:lang w:val="fr-CH"/>
              </w:rPr>
            </w:pPr>
            <w:r w:rsidRPr="00AC4E86">
              <w:rPr>
                <w:rFonts w:ascii="Verdana" w:hAnsi="Verdana" w:cstheme="minorHAnsi"/>
                <w:b/>
                <w:color w:val="FFFFFF" w:themeColor="background1"/>
                <w:sz w:val="20"/>
                <w:szCs w:val="20"/>
                <w:lang w:val="fr-CH"/>
              </w:rPr>
              <w:t>Remarques</w:t>
            </w:r>
          </w:p>
        </w:tc>
      </w:tr>
      <w:tr w:rsidR="00B52D5D" w:rsidRPr="00AC4E86" w14:paraId="0FC93D96" w14:textId="77777777" w:rsidTr="00422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7F11B8BA" w14:textId="29EAF498" w:rsidR="00B52D5D" w:rsidRPr="00AC4E86" w:rsidRDefault="001176D1" w:rsidP="00294B3E">
            <w:pPr>
              <w:rPr>
                <w:rFonts w:ascii="Verdana" w:hAnsi="Verdana" w:cstheme="minorHAnsi"/>
                <w:sz w:val="20"/>
                <w:szCs w:val="20"/>
                <w:lang w:val="fr-CH"/>
              </w:rPr>
            </w:pPr>
            <w:r w:rsidRPr="00AC4E86">
              <w:rPr>
                <w:rFonts w:ascii="Verdana" w:hAnsi="Verdana" w:cs="Arial"/>
                <w:sz w:val="20"/>
                <w:szCs w:val="20"/>
                <w:lang w:val="fr-CH" w:eastAsia="de-DE"/>
              </w:rPr>
              <w:t>f1.1b</w:t>
            </w:r>
          </w:p>
        </w:tc>
        <w:tc>
          <w:tcPr>
            <w:tcW w:w="5210" w:type="dxa"/>
            <w:shd w:val="clear" w:color="auto" w:fill="FFFFFF" w:themeFill="background1"/>
          </w:tcPr>
          <w:p w14:paraId="2AB6E5EC" w14:textId="345C249B" w:rsidR="00B52D5D" w:rsidRPr="00AC4E86" w:rsidRDefault="00B67AB7" w:rsidP="00B67AB7">
            <w:pPr>
              <w:spacing w:after="120"/>
              <w:ind w:left="1"/>
              <w:rPr>
                <w:rFonts w:ascii="Verdana" w:hAnsi="Verdana" w:cs="Arial"/>
                <w:sz w:val="20"/>
                <w:szCs w:val="20"/>
                <w:lang w:val="fr-CH" w:eastAsia="de-DE"/>
              </w:rPr>
            </w:pPr>
            <w:r w:rsidRPr="00AC4E86">
              <w:rPr>
                <w:rFonts w:ascii="Verdana" w:hAnsi="Verdana" w:cs="Arial"/>
                <w:sz w:val="20"/>
                <w:szCs w:val="20"/>
                <w:lang w:val="fr-CH" w:eastAsia="de-DE"/>
              </w:rPr>
              <w:t>Ils citent différents moyens auxiliaires permettant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évaluer le site (p. ex. cartes des aptitudes climatiques, des précipitations, des types de sol, des risques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érosion, etc.). (C1)</w:t>
            </w:r>
          </w:p>
        </w:tc>
        <w:tc>
          <w:tcPr>
            <w:tcW w:w="2171" w:type="dxa"/>
            <w:gridSpan w:val="2"/>
            <w:shd w:val="clear" w:color="auto" w:fill="FFFFFF" w:themeFill="background1"/>
          </w:tcPr>
          <w:p w14:paraId="459F6A99" w14:textId="4181DFD4" w:rsidR="00B52D5D" w:rsidRPr="00C23876" w:rsidRDefault="0042284E" w:rsidP="00294B3E">
            <w:pPr>
              <w:pStyle w:val="Listenabsatz"/>
              <w:ind w:left="0"/>
              <w:rPr>
                <w:rFonts w:ascii="Verdana" w:hAnsi="Verdana" w:cs="Arial"/>
                <w:color w:val="FFFFFF" w:themeColor="background1"/>
                <w:sz w:val="20"/>
                <w:szCs w:val="20"/>
                <w:lang w:val="fr-CH" w:eastAsia="de-DE"/>
              </w:rPr>
            </w:pPr>
            <w:r w:rsidRPr="00AC4E86">
              <w:rPr>
                <w:rFonts w:ascii="Verdana" w:hAnsi="Verdana" w:cs="Arial"/>
                <w:sz w:val="20"/>
                <w:szCs w:val="20"/>
                <w:lang w:val="fr-CH" w:eastAsia="de-DE"/>
              </w:rPr>
              <w:t>Mobiliser les connaissances antérieures : a1.2c, a1.1b, a1.2a, a1.4b</w:t>
            </w:r>
            <w:r w:rsidR="00BB4FE1" w:rsidRPr="00AC4E86">
              <w:rPr>
                <w:rFonts w:ascii="Verdana" w:hAnsi="Verdana" w:cs="Arial"/>
                <w:sz w:val="20"/>
                <w:szCs w:val="20"/>
                <w:lang w:val="fr-CH" w:eastAsia="de-DE"/>
              </w:rPr>
              <w:t xml:space="preserve"> et</w:t>
            </w:r>
            <w:r w:rsidRPr="00AC4E86">
              <w:rPr>
                <w:rFonts w:ascii="Verdana" w:hAnsi="Verdana" w:cs="Arial"/>
                <w:sz w:val="20"/>
                <w:szCs w:val="20"/>
                <w:lang w:val="fr-CH" w:eastAsia="de-DE"/>
              </w:rPr>
              <w:t xml:space="preserve"> e6.1</w:t>
            </w:r>
          </w:p>
        </w:tc>
      </w:tr>
      <w:tr w:rsidR="00223002" w:rsidRPr="00AC4E86" w14:paraId="3E2A3EBB" w14:textId="77777777" w:rsidTr="00067C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463D8D39" w14:textId="28975546" w:rsidR="00223002" w:rsidRPr="00AC4E86" w:rsidRDefault="00223002" w:rsidP="00294B3E">
            <w:pPr>
              <w:rPr>
                <w:rFonts w:ascii="Verdana" w:hAnsi="Verdana" w:cstheme="minorHAnsi"/>
                <w:sz w:val="20"/>
                <w:szCs w:val="20"/>
                <w:lang w:val="fr-CH"/>
              </w:rPr>
            </w:pPr>
            <w:r w:rsidRPr="00AC4E86">
              <w:rPr>
                <w:rFonts w:ascii="Verdana" w:hAnsi="Verdana"/>
                <w:sz w:val="20"/>
                <w:szCs w:val="20"/>
                <w:lang w:val="fr-CH"/>
              </w:rPr>
              <w:t>f2.2</w:t>
            </w:r>
          </w:p>
        </w:tc>
        <w:tc>
          <w:tcPr>
            <w:tcW w:w="5210" w:type="dxa"/>
            <w:shd w:val="clear" w:color="auto" w:fill="FFFFFF" w:themeFill="background1"/>
          </w:tcPr>
          <w:p w14:paraId="425F960E" w14:textId="5100CC40" w:rsidR="00223002" w:rsidRPr="00AC4E86" w:rsidRDefault="00B67AB7" w:rsidP="00294B3E">
            <w:pPr>
              <w:rPr>
                <w:rFonts w:ascii="Verdana" w:hAnsi="Verdana" w:cs="Arial"/>
                <w:sz w:val="20"/>
                <w:szCs w:val="20"/>
                <w:lang w:val="fr-CH" w:eastAsia="de-DE"/>
              </w:rPr>
            </w:pPr>
            <w:r w:rsidRPr="00AC4E86">
              <w:rPr>
                <w:rFonts w:ascii="Verdana" w:hAnsi="Verdana" w:cs="Arial"/>
                <w:sz w:val="20"/>
                <w:szCs w:val="20"/>
                <w:lang w:val="fr-CH" w:eastAsia="de-DE"/>
              </w:rPr>
              <w:t>Ils décrivent des moyens auxiliaires permettant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 xml:space="preserve">évaluer la praticabilité du sol (p. ex. </w:t>
            </w:r>
            <w:proofErr w:type="spellStart"/>
            <w:r w:rsidRPr="00AC4E86">
              <w:rPr>
                <w:rFonts w:ascii="Verdana" w:hAnsi="Verdana" w:cs="Arial"/>
                <w:sz w:val="20"/>
                <w:szCs w:val="20"/>
                <w:lang w:val="fr-CH" w:eastAsia="de-DE"/>
              </w:rPr>
              <w:t>Terranimo</w:t>
            </w:r>
            <w:proofErr w:type="spellEnd"/>
            <w:r w:rsidRPr="00AC4E86">
              <w:rPr>
                <w:rFonts w:ascii="Verdana" w:hAnsi="Verdana" w:cs="Arial"/>
                <w:sz w:val="20"/>
                <w:szCs w:val="20"/>
                <w:lang w:val="fr-CH" w:eastAsia="de-DE"/>
              </w:rPr>
              <w:t>, test à la bêche, test tactile). (C2)</w:t>
            </w:r>
          </w:p>
        </w:tc>
        <w:tc>
          <w:tcPr>
            <w:tcW w:w="2171" w:type="dxa"/>
            <w:gridSpan w:val="2"/>
            <w:shd w:val="clear" w:color="auto" w:fill="FFFFFF" w:themeFill="background1"/>
          </w:tcPr>
          <w:p w14:paraId="44F0EEEC" w14:textId="4CE4EF8C" w:rsidR="00FE0A7E" w:rsidRPr="00C23876" w:rsidRDefault="0042284E" w:rsidP="00294B3E">
            <w:pPr>
              <w:pStyle w:val="Listenabsatz"/>
              <w:ind w:left="0"/>
              <w:rPr>
                <w:rFonts w:ascii="Verdana" w:hAnsi="Verdana" w:cstheme="minorHAnsi"/>
                <w:color w:val="FFFFFF" w:themeColor="background1"/>
                <w:sz w:val="20"/>
                <w:szCs w:val="20"/>
                <w:lang w:val="fr-CH"/>
              </w:rPr>
            </w:pPr>
            <w:r w:rsidRPr="00AC4E86">
              <w:rPr>
                <w:rFonts w:ascii="Verdana" w:hAnsi="Verdana" w:cs="Arial"/>
                <w:sz w:val="20"/>
                <w:szCs w:val="20"/>
                <w:lang w:val="fr-CH" w:eastAsia="de-DE"/>
              </w:rPr>
              <w:t xml:space="preserve">Test </w:t>
            </w:r>
            <w:r w:rsidR="00666860" w:rsidRPr="00AC4E86">
              <w:rPr>
                <w:rFonts w:ascii="Verdana" w:hAnsi="Verdana" w:cs="Arial"/>
                <w:sz w:val="20"/>
                <w:szCs w:val="20"/>
                <w:lang w:val="fr-CH" w:eastAsia="de-DE"/>
              </w:rPr>
              <w:t>à la bêche</w:t>
            </w:r>
            <w:r w:rsidRPr="00AC4E86">
              <w:rPr>
                <w:rFonts w:ascii="Verdana" w:hAnsi="Verdana" w:cs="Arial"/>
                <w:sz w:val="20"/>
                <w:szCs w:val="20"/>
                <w:lang w:val="fr-CH" w:eastAsia="de-DE"/>
              </w:rPr>
              <w:t xml:space="preserve"> déjà </w:t>
            </w:r>
            <w:r w:rsidR="00067CBC" w:rsidRPr="00AC4E86">
              <w:rPr>
                <w:rFonts w:ascii="Verdana" w:hAnsi="Verdana" w:cs="Arial"/>
                <w:sz w:val="20"/>
                <w:szCs w:val="20"/>
                <w:lang w:val="fr-CH" w:eastAsia="de-DE"/>
              </w:rPr>
              <w:t>effectué</w:t>
            </w:r>
            <w:r w:rsidRPr="00AC4E86">
              <w:rPr>
                <w:rFonts w:ascii="Verdana" w:hAnsi="Verdana" w:cs="Arial"/>
                <w:sz w:val="20"/>
                <w:szCs w:val="20"/>
                <w:lang w:val="fr-CH" w:eastAsia="de-DE"/>
              </w:rPr>
              <w:t xml:space="preserve"> dans</w:t>
            </w:r>
            <w:r w:rsidR="00067CBC" w:rsidRPr="00AC4E86">
              <w:rPr>
                <w:rFonts w:ascii="Verdana" w:hAnsi="Verdana" w:cs="Arial"/>
                <w:sz w:val="20"/>
                <w:szCs w:val="20"/>
                <w:lang w:val="fr-CH" w:eastAsia="de-DE"/>
              </w:rPr>
              <w:t xml:space="preserve"> le cadre de</w:t>
            </w:r>
            <w:r w:rsidRPr="00AC4E86">
              <w:rPr>
                <w:rFonts w:ascii="Verdana" w:hAnsi="Verdana" w:cs="Arial"/>
                <w:sz w:val="20"/>
                <w:szCs w:val="20"/>
                <w:lang w:val="fr-CH" w:eastAsia="de-DE"/>
              </w:rPr>
              <w:t xml:space="preserve">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objectif évaluateur a4.1a</w:t>
            </w:r>
          </w:p>
          <w:p w14:paraId="349B0A21" w14:textId="77777777" w:rsidR="00FE0A7E" w:rsidRPr="00AC4E86" w:rsidRDefault="00FE0A7E" w:rsidP="00294B3E">
            <w:pPr>
              <w:pStyle w:val="Listenabsatz"/>
              <w:ind w:left="0"/>
              <w:rPr>
                <w:rFonts w:ascii="Verdana" w:hAnsi="Verdana" w:cstheme="minorHAnsi"/>
                <w:sz w:val="20"/>
                <w:szCs w:val="20"/>
                <w:lang w:val="fr-CH"/>
              </w:rPr>
            </w:pPr>
          </w:p>
          <w:p w14:paraId="680C6276" w14:textId="31DCE709" w:rsidR="004B1412" w:rsidRPr="00C23876" w:rsidRDefault="00067CBC" w:rsidP="007C445B">
            <w:pPr>
              <w:pStyle w:val="Listenabsatz"/>
              <w:ind w:left="0"/>
              <w:rPr>
                <w:rFonts w:ascii="Verdana" w:hAnsi="Verdana" w:cstheme="minorHAnsi"/>
                <w:sz w:val="20"/>
                <w:szCs w:val="20"/>
                <w:lang w:val="fr-CH"/>
              </w:rPr>
            </w:pPr>
            <w:r w:rsidRPr="00AC4E86">
              <w:rPr>
                <w:rFonts w:ascii="Verdana" w:hAnsi="Verdana" w:cstheme="minorHAnsi"/>
                <w:sz w:val="20"/>
                <w:szCs w:val="20"/>
                <w:lang w:val="fr-CH"/>
              </w:rPr>
              <w:t>Réaliser un exercice pratique sur les tests tactiles</w:t>
            </w:r>
          </w:p>
        </w:tc>
      </w:tr>
      <w:tr w:rsidR="00DD78F9" w:rsidRPr="00AC4E86" w14:paraId="43687F02" w14:textId="77777777" w:rsidTr="00067C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23E5579C" w14:textId="688C7AD9" w:rsidR="00DD78F9" w:rsidRPr="00AC4E86" w:rsidRDefault="00DD78F9" w:rsidP="00294B3E">
            <w:pPr>
              <w:rPr>
                <w:rFonts w:ascii="Verdana" w:hAnsi="Verdana"/>
                <w:sz w:val="20"/>
                <w:szCs w:val="20"/>
                <w:lang w:val="fr-CH"/>
              </w:rPr>
            </w:pPr>
            <w:r w:rsidRPr="00AC4E86">
              <w:rPr>
                <w:rFonts w:ascii="Verdana" w:hAnsi="Verdana"/>
                <w:sz w:val="20"/>
                <w:szCs w:val="20"/>
                <w:lang w:val="fr-CH"/>
              </w:rPr>
              <w:t>f2.7</w:t>
            </w:r>
          </w:p>
        </w:tc>
        <w:tc>
          <w:tcPr>
            <w:tcW w:w="5210" w:type="dxa"/>
            <w:shd w:val="clear" w:color="auto" w:fill="FFFFFF" w:themeFill="background1"/>
          </w:tcPr>
          <w:p w14:paraId="305ED344" w14:textId="503C76BF" w:rsidR="009609F2" w:rsidRPr="00AC4E86" w:rsidRDefault="00B67AB7" w:rsidP="00B67AB7">
            <w:pPr>
              <w:spacing w:after="120"/>
              <w:ind w:left="1"/>
              <w:rPr>
                <w:rFonts w:ascii="Verdana" w:hAnsi="Verdana"/>
                <w:sz w:val="20"/>
                <w:szCs w:val="20"/>
                <w:lang w:val="fr-CH"/>
              </w:rPr>
            </w:pPr>
            <w:r w:rsidRPr="00AC4E86">
              <w:rPr>
                <w:rFonts w:ascii="Verdana" w:hAnsi="Verdana" w:cs="Arial"/>
                <w:sz w:val="20"/>
                <w:szCs w:val="20"/>
                <w:lang w:val="fr-CH" w:eastAsia="de-DE"/>
              </w:rPr>
              <w:t>Ils expliquent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influence du travail du sol sur les dégâts du sol (p. ex. battance, sol trop grossier, compaction des horizons). (C2)</w:t>
            </w:r>
          </w:p>
        </w:tc>
        <w:tc>
          <w:tcPr>
            <w:tcW w:w="2171" w:type="dxa"/>
            <w:gridSpan w:val="2"/>
            <w:shd w:val="clear" w:color="auto" w:fill="FFFFFF" w:themeFill="background1"/>
          </w:tcPr>
          <w:p w14:paraId="40DB9824" w14:textId="1F9457AF" w:rsidR="00FE0A7E" w:rsidRPr="00C23876" w:rsidRDefault="00067CBC" w:rsidP="00294B3E">
            <w:pPr>
              <w:pStyle w:val="Listenabsatz"/>
              <w:ind w:left="0"/>
              <w:rPr>
                <w:rFonts w:ascii="Verdana" w:hAnsi="Verdana" w:cstheme="minorHAnsi"/>
                <w:color w:val="FFFFFF" w:themeColor="background1"/>
                <w:sz w:val="20"/>
                <w:szCs w:val="20"/>
                <w:lang w:val="fr-CH"/>
              </w:rPr>
            </w:pPr>
            <w:r w:rsidRPr="00AC4E86">
              <w:rPr>
                <w:rFonts w:ascii="Verdana" w:hAnsi="Verdana" w:cs="Arial"/>
                <w:sz w:val="20"/>
                <w:szCs w:val="20"/>
                <w:lang w:val="fr-CH" w:eastAsia="de-DE"/>
              </w:rPr>
              <w:t>En rapport avec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objectif évaluateur a4.3f</w:t>
            </w:r>
          </w:p>
        </w:tc>
      </w:tr>
      <w:tr w:rsidR="00A967FA" w:rsidRPr="00AC4E86" w14:paraId="1E4324F7" w14:textId="77777777" w:rsidTr="00067C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2322CA3C" w14:textId="129D9375" w:rsidR="00A967FA" w:rsidRPr="00AC4E86" w:rsidRDefault="001176D1" w:rsidP="00294B3E">
            <w:pPr>
              <w:rPr>
                <w:rFonts w:ascii="Verdana" w:hAnsi="Verdana"/>
                <w:sz w:val="20"/>
                <w:szCs w:val="20"/>
                <w:lang w:val="fr-CH"/>
              </w:rPr>
            </w:pPr>
            <w:r w:rsidRPr="00AC4E86">
              <w:rPr>
                <w:rFonts w:ascii="Verdana" w:hAnsi="Verdana"/>
                <w:sz w:val="20"/>
                <w:szCs w:val="20"/>
                <w:lang w:val="fr-CH"/>
              </w:rPr>
              <w:t>f4.1b</w:t>
            </w:r>
          </w:p>
        </w:tc>
        <w:tc>
          <w:tcPr>
            <w:tcW w:w="5210" w:type="dxa"/>
            <w:shd w:val="clear" w:color="auto" w:fill="FFFFFF" w:themeFill="background1"/>
          </w:tcPr>
          <w:p w14:paraId="08B518AC" w14:textId="3C5F4415" w:rsidR="00A967FA" w:rsidRPr="00AC4E86" w:rsidRDefault="00B67AB7" w:rsidP="00B67AB7">
            <w:pPr>
              <w:spacing w:after="120"/>
              <w:ind w:left="1"/>
              <w:rPr>
                <w:rFonts w:ascii="Verdana" w:hAnsi="Verdana"/>
                <w:sz w:val="20"/>
                <w:szCs w:val="20"/>
                <w:lang w:val="fr-CH"/>
              </w:rPr>
            </w:pPr>
            <w:r w:rsidRPr="00AC4E86">
              <w:rPr>
                <w:rFonts w:ascii="Verdana" w:hAnsi="Verdana" w:cs="Arial"/>
                <w:sz w:val="20"/>
                <w:szCs w:val="20"/>
                <w:lang w:val="fr-CH" w:eastAsia="de-DE"/>
              </w:rPr>
              <w:t>Ils évaluent une analyse de sol en ce qui concerne les besoins en éléments nutritifs des grandes cultures. (C4)</w:t>
            </w:r>
          </w:p>
        </w:tc>
        <w:tc>
          <w:tcPr>
            <w:tcW w:w="2171" w:type="dxa"/>
            <w:gridSpan w:val="2"/>
            <w:shd w:val="clear" w:color="auto" w:fill="FFFFFF" w:themeFill="background1"/>
          </w:tcPr>
          <w:p w14:paraId="739BB9FA" w14:textId="7ADA4373" w:rsidR="00117B57" w:rsidRPr="00C23876" w:rsidRDefault="00067CBC" w:rsidP="00294B3E">
            <w:pPr>
              <w:pStyle w:val="Listenabsatz"/>
              <w:ind w:left="0"/>
              <w:rPr>
                <w:rFonts w:ascii="Verdana" w:hAnsi="Verdana" w:cs="Arial"/>
                <w:sz w:val="20"/>
                <w:szCs w:val="20"/>
                <w:lang w:val="fr-CH" w:eastAsia="de-DE"/>
              </w:rPr>
            </w:pPr>
            <w:r w:rsidRPr="00AC4E86">
              <w:rPr>
                <w:rFonts w:ascii="Verdana" w:hAnsi="Verdana"/>
                <w:sz w:val="20"/>
                <w:szCs w:val="20"/>
                <w:lang w:val="fr-CH"/>
              </w:rPr>
              <w:t>En rapport avec l</w:t>
            </w:r>
            <w:r w:rsidR="00BB4FE1" w:rsidRPr="00AC4E86">
              <w:rPr>
                <w:rFonts w:ascii="Verdana" w:hAnsi="Verdana"/>
                <w:sz w:val="20"/>
                <w:szCs w:val="20"/>
                <w:lang w:val="fr-CH"/>
              </w:rPr>
              <w:t>’</w:t>
            </w:r>
            <w:r w:rsidRPr="00AC4E86">
              <w:rPr>
                <w:rFonts w:ascii="Verdana" w:hAnsi="Verdana"/>
                <w:sz w:val="20"/>
                <w:szCs w:val="20"/>
                <w:lang w:val="fr-CH"/>
              </w:rPr>
              <w:t>objectif évaluateur a4.2b</w:t>
            </w:r>
          </w:p>
          <w:p w14:paraId="3AE99654" w14:textId="77777777" w:rsidR="00117B57" w:rsidRPr="00AC4E86" w:rsidRDefault="00117B57" w:rsidP="00294B3E">
            <w:pPr>
              <w:pStyle w:val="Listenabsatz"/>
              <w:ind w:left="0"/>
              <w:rPr>
                <w:rFonts w:ascii="Verdana" w:hAnsi="Verdana" w:cs="Arial"/>
                <w:sz w:val="20"/>
                <w:szCs w:val="20"/>
                <w:lang w:val="fr-CH" w:eastAsia="de-DE"/>
              </w:rPr>
            </w:pPr>
          </w:p>
          <w:p w14:paraId="26802CCB" w14:textId="09076A73" w:rsidR="00A967FA" w:rsidRPr="00C23876" w:rsidRDefault="00067CBC" w:rsidP="00294B3E">
            <w:pPr>
              <w:pStyle w:val="Listenabsatz"/>
              <w:ind w:left="0"/>
              <w:rPr>
                <w:rFonts w:ascii="Verdana" w:hAnsi="Verdana" w:cs="Arial"/>
                <w:color w:val="FFFFFF" w:themeColor="background1"/>
                <w:sz w:val="20"/>
                <w:szCs w:val="20"/>
                <w:lang w:val="fr-CH" w:eastAsia="de-DE"/>
              </w:rPr>
            </w:pPr>
            <w:r w:rsidRPr="00AC4E86">
              <w:rPr>
                <w:rFonts w:ascii="Verdana" w:hAnsi="Verdana" w:cs="Arial"/>
                <w:sz w:val="20"/>
                <w:szCs w:val="20"/>
                <w:lang w:val="fr-CH" w:eastAsia="de-DE"/>
              </w:rPr>
              <w:lastRenderedPageBreak/>
              <w:t>Apporter une analyse du sol de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entreprise formatrice et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utiliser en classe</w:t>
            </w:r>
          </w:p>
        </w:tc>
      </w:tr>
      <w:tr w:rsidR="001176D1" w:rsidRPr="00AC4E86" w14:paraId="221E1594" w14:textId="77777777" w:rsidTr="00067C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30C339DA" w14:textId="521E38B9" w:rsidR="001176D1" w:rsidRPr="00AC4E86" w:rsidRDefault="001176D1" w:rsidP="00B67AB7">
            <w:pPr>
              <w:rPr>
                <w:rFonts w:ascii="Verdana" w:hAnsi="Verdana"/>
                <w:sz w:val="20"/>
                <w:szCs w:val="20"/>
                <w:lang w:val="fr-CH"/>
              </w:rPr>
            </w:pPr>
            <w:r w:rsidRPr="00AC4E86">
              <w:rPr>
                <w:rFonts w:ascii="Verdana" w:hAnsi="Verdana"/>
                <w:sz w:val="20"/>
                <w:szCs w:val="20"/>
                <w:lang w:val="fr-CH"/>
              </w:rPr>
              <w:lastRenderedPageBreak/>
              <w:t>f4.1c</w:t>
            </w:r>
          </w:p>
        </w:tc>
        <w:tc>
          <w:tcPr>
            <w:tcW w:w="5210" w:type="dxa"/>
            <w:shd w:val="clear" w:color="auto" w:fill="FFFFFF" w:themeFill="background1"/>
          </w:tcPr>
          <w:p w14:paraId="4C8F341D" w14:textId="1CC709CA" w:rsidR="001176D1" w:rsidRPr="00AC4E86" w:rsidRDefault="00B67AB7" w:rsidP="00294B3E">
            <w:pPr>
              <w:rPr>
                <w:rFonts w:ascii="Verdana" w:hAnsi="Verdana"/>
                <w:sz w:val="20"/>
                <w:szCs w:val="20"/>
                <w:lang w:val="fr-CH"/>
              </w:rPr>
            </w:pPr>
            <w:r w:rsidRPr="00AC4E86">
              <w:rPr>
                <w:rFonts w:ascii="Verdana" w:hAnsi="Verdana" w:cs="Arial"/>
                <w:sz w:val="20"/>
                <w:szCs w:val="20"/>
                <w:lang w:val="fr-CH" w:eastAsia="de-DE"/>
              </w:rPr>
              <w:t>Ils expliquent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importance des soldes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éléments nutritifs pouvant provenir des précédents culturaux. (C2)</w:t>
            </w:r>
          </w:p>
        </w:tc>
        <w:tc>
          <w:tcPr>
            <w:tcW w:w="2171" w:type="dxa"/>
            <w:gridSpan w:val="2"/>
            <w:shd w:val="clear" w:color="auto" w:fill="FFFFFF" w:themeFill="background1"/>
          </w:tcPr>
          <w:p w14:paraId="2CCF2729" w14:textId="0D50B31B" w:rsidR="001176D1" w:rsidRPr="00C23876" w:rsidRDefault="00067CBC" w:rsidP="00294B3E">
            <w:pPr>
              <w:pStyle w:val="Listenabsatz"/>
              <w:ind w:left="0"/>
              <w:rPr>
                <w:rFonts w:ascii="Verdana" w:hAnsi="Verdana" w:cs="Arial"/>
                <w:color w:val="FFFFFF" w:themeColor="background1"/>
                <w:sz w:val="20"/>
                <w:szCs w:val="20"/>
                <w:lang w:val="fr-CH" w:eastAsia="de-DE"/>
              </w:rPr>
            </w:pPr>
            <w:r w:rsidRPr="00AC4E86">
              <w:rPr>
                <w:rFonts w:ascii="Verdana" w:hAnsi="Verdana"/>
                <w:sz w:val="20"/>
                <w:szCs w:val="20"/>
                <w:lang w:val="fr-CH"/>
              </w:rPr>
              <w:t>Ici : aborder le lien avec l</w:t>
            </w:r>
            <w:r w:rsidR="00BB4FE1" w:rsidRPr="00AC4E86">
              <w:rPr>
                <w:rFonts w:ascii="Verdana" w:hAnsi="Verdana"/>
                <w:sz w:val="20"/>
                <w:szCs w:val="20"/>
                <w:lang w:val="fr-CH"/>
              </w:rPr>
              <w:t>’</w:t>
            </w:r>
            <w:r w:rsidRPr="00AC4E86">
              <w:rPr>
                <w:rFonts w:ascii="Verdana" w:hAnsi="Verdana"/>
                <w:sz w:val="20"/>
                <w:szCs w:val="20"/>
                <w:lang w:val="fr-CH"/>
              </w:rPr>
              <w:t xml:space="preserve">apport </w:t>
            </w:r>
            <w:r w:rsidR="00BB4FE1" w:rsidRPr="00AC4E86">
              <w:rPr>
                <w:rFonts w:ascii="Verdana" w:hAnsi="Verdana"/>
                <w:sz w:val="20"/>
                <w:szCs w:val="20"/>
                <w:lang w:val="fr-CH"/>
              </w:rPr>
              <w:t>ultérieur</w:t>
            </w:r>
            <w:r w:rsidRPr="00AC4E86">
              <w:rPr>
                <w:rFonts w:ascii="Verdana" w:hAnsi="Verdana"/>
                <w:sz w:val="20"/>
                <w:szCs w:val="20"/>
                <w:lang w:val="fr-CH"/>
              </w:rPr>
              <w:t xml:space="preserve"> en éléments nutritifs</w:t>
            </w:r>
          </w:p>
        </w:tc>
      </w:tr>
      <w:tr w:rsidR="00A967FA" w:rsidRPr="00AC4E86" w14:paraId="4635D749"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961856" w14:textId="4FDA13B5" w:rsidR="00A967FA" w:rsidRPr="00AC4E86" w:rsidRDefault="001176D1" w:rsidP="00294B3E">
            <w:pPr>
              <w:rPr>
                <w:rFonts w:ascii="Verdana" w:hAnsi="Verdana"/>
                <w:sz w:val="20"/>
                <w:szCs w:val="20"/>
                <w:lang w:val="fr-CH"/>
              </w:rPr>
            </w:pPr>
            <w:r w:rsidRPr="00AC4E86">
              <w:rPr>
                <w:rFonts w:ascii="Verdana" w:hAnsi="Verdana"/>
                <w:sz w:val="20"/>
                <w:szCs w:val="20"/>
                <w:lang w:val="fr-CH"/>
              </w:rPr>
              <w:t>f4.2b</w:t>
            </w:r>
          </w:p>
        </w:tc>
        <w:tc>
          <w:tcPr>
            <w:tcW w:w="5210" w:type="dxa"/>
            <w:shd w:val="clear" w:color="auto" w:fill="FFFFFF" w:themeFill="background1"/>
          </w:tcPr>
          <w:p w14:paraId="09307682" w14:textId="49A58ED9" w:rsidR="00A967FA" w:rsidRPr="00AC4E86" w:rsidRDefault="00B67AB7" w:rsidP="00294B3E">
            <w:pPr>
              <w:rPr>
                <w:rFonts w:ascii="Verdana" w:hAnsi="Verdana"/>
                <w:sz w:val="20"/>
                <w:szCs w:val="20"/>
                <w:lang w:val="fr-CH"/>
              </w:rPr>
            </w:pPr>
            <w:r w:rsidRPr="00AC4E86">
              <w:rPr>
                <w:rFonts w:ascii="Verdana" w:hAnsi="Verdana" w:cs="Arial"/>
                <w:sz w:val="20"/>
                <w:szCs w:val="20"/>
                <w:lang w:val="fr-CH" w:eastAsia="de-DE"/>
              </w:rPr>
              <w:t>Ils calculent les quantités de chaux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exemples. (C3)</w:t>
            </w:r>
          </w:p>
        </w:tc>
        <w:tc>
          <w:tcPr>
            <w:tcW w:w="2171" w:type="dxa"/>
            <w:gridSpan w:val="2"/>
            <w:shd w:val="clear" w:color="auto" w:fill="FFFFFF" w:themeFill="background1"/>
          </w:tcPr>
          <w:p w14:paraId="233F15D8" w14:textId="2343DB79" w:rsidR="00A967FA" w:rsidRPr="00AC4E86" w:rsidRDefault="00A967FA" w:rsidP="00294B3E">
            <w:pPr>
              <w:pStyle w:val="Listenabsatz"/>
              <w:ind w:left="0"/>
              <w:rPr>
                <w:rFonts w:ascii="Verdana" w:hAnsi="Verdana" w:cs="Arial"/>
                <w:sz w:val="20"/>
                <w:szCs w:val="20"/>
                <w:lang w:val="fr-CH" w:eastAsia="de-DE"/>
              </w:rPr>
            </w:pPr>
          </w:p>
        </w:tc>
      </w:tr>
      <w:tr w:rsidR="00A967FA" w:rsidRPr="00AC4E86" w14:paraId="63B47D8C" w14:textId="77777777" w:rsidTr="00067C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33A21C35" w14:textId="0C254C7B" w:rsidR="00A967FA" w:rsidRPr="00AC4E86" w:rsidRDefault="001176D1" w:rsidP="00294B3E">
            <w:pPr>
              <w:rPr>
                <w:rFonts w:ascii="Verdana" w:hAnsi="Verdana"/>
                <w:sz w:val="20"/>
                <w:szCs w:val="20"/>
                <w:lang w:val="fr-CH"/>
              </w:rPr>
            </w:pPr>
            <w:r w:rsidRPr="00AC4E86">
              <w:rPr>
                <w:rFonts w:ascii="Verdana" w:hAnsi="Verdana"/>
                <w:sz w:val="20"/>
                <w:szCs w:val="20"/>
                <w:lang w:val="fr-CH"/>
              </w:rPr>
              <w:t>f4.3a</w:t>
            </w:r>
          </w:p>
        </w:tc>
        <w:tc>
          <w:tcPr>
            <w:tcW w:w="5210" w:type="dxa"/>
            <w:shd w:val="clear" w:color="auto" w:fill="FFFFFF" w:themeFill="background1"/>
          </w:tcPr>
          <w:p w14:paraId="6D20E362" w14:textId="35F80414" w:rsidR="00A967FA" w:rsidRPr="00AC4E86" w:rsidRDefault="00B67AB7" w:rsidP="00B67AB7">
            <w:pPr>
              <w:spacing w:after="120"/>
              <w:ind w:left="1"/>
              <w:rPr>
                <w:rFonts w:ascii="Verdana" w:hAnsi="Verdana"/>
                <w:sz w:val="20"/>
                <w:szCs w:val="20"/>
                <w:lang w:val="fr-CH"/>
              </w:rPr>
            </w:pPr>
            <w:r w:rsidRPr="00AC4E86">
              <w:rPr>
                <w:rFonts w:ascii="Verdana" w:hAnsi="Verdana" w:cs="Arial"/>
                <w:sz w:val="20"/>
                <w:szCs w:val="20"/>
                <w:lang w:val="fr-CH" w:eastAsia="de-DE"/>
              </w:rPr>
              <w:t>Ils expliquent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importance du pH sur les grandes cultures. (C2)</w:t>
            </w:r>
          </w:p>
        </w:tc>
        <w:tc>
          <w:tcPr>
            <w:tcW w:w="2171" w:type="dxa"/>
            <w:gridSpan w:val="2"/>
            <w:shd w:val="clear" w:color="auto" w:fill="FFFFFF" w:themeFill="background1"/>
          </w:tcPr>
          <w:p w14:paraId="08821B22" w14:textId="04215824" w:rsidR="00FE0A7E" w:rsidRPr="00AC4E86" w:rsidRDefault="00067CBC" w:rsidP="00294B3E">
            <w:pPr>
              <w:pStyle w:val="Listenabsatz"/>
              <w:ind w:left="0"/>
              <w:rPr>
                <w:rFonts w:ascii="Verdana" w:hAnsi="Verdana" w:cs="Arial"/>
                <w:sz w:val="20"/>
                <w:szCs w:val="20"/>
                <w:lang w:val="fr-CH" w:eastAsia="de-DE"/>
              </w:rPr>
            </w:pPr>
            <w:r w:rsidRPr="00AC4E86">
              <w:rPr>
                <w:rFonts w:ascii="Verdana" w:hAnsi="Verdana" w:cs="Arial"/>
                <w:sz w:val="20"/>
                <w:szCs w:val="20"/>
                <w:lang w:val="fr-CH" w:eastAsia="de-DE"/>
              </w:rPr>
              <w:t>Utiliser comme base le formulaire « </w:t>
            </w:r>
            <w:commentRangeStart w:id="0"/>
            <w:proofErr w:type="spellStart"/>
            <w:r w:rsidRPr="00AC4E86">
              <w:rPr>
                <w:rFonts w:ascii="Verdana" w:hAnsi="Verdana" w:cs="Arial"/>
                <w:sz w:val="20"/>
                <w:szCs w:val="20"/>
                <w:lang w:val="fr-CH" w:eastAsia="de-DE"/>
              </w:rPr>
              <w:t>Düngung</w:t>
            </w:r>
            <w:proofErr w:type="spellEnd"/>
            <w:r w:rsidRPr="00AC4E86">
              <w:rPr>
                <w:rFonts w:ascii="Verdana" w:hAnsi="Verdana" w:cs="Arial"/>
                <w:sz w:val="20"/>
                <w:szCs w:val="20"/>
                <w:lang w:val="fr-CH" w:eastAsia="de-DE"/>
              </w:rPr>
              <w:t xml:space="preserve"> </w:t>
            </w:r>
            <w:proofErr w:type="spellStart"/>
            <w:r w:rsidRPr="00AC4E86">
              <w:rPr>
                <w:rFonts w:ascii="Verdana" w:hAnsi="Verdana" w:cs="Arial"/>
                <w:sz w:val="20"/>
                <w:szCs w:val="20"/>
                <w:lang w:val="fr-CH" w:eastAsia="de-DE"/>
              </w:rPr>
              <w:t>Einzelparzelle</w:t>
            </w:r>
            <w:proofErr w:type="spellEnd"/>
            <w:r w:rsidRPr="00AC4E86">
              <w:rPr>
                <w:rFonts w:ascii="Verdana" w:hAnsi="Verdana" w:cs="Arial"/>
                <w:sz w:val="20"/>
                <w:szCs w:val="20"/>
                <w:lang w:val="fr-CH" w:eastAsia="de-DE"/>
              </w:rPr>
              <w:t xml:space="preserve"> </w:t>
            </w:r>
            <w:proofErr w:type="spellStart"/>
            <w:r w:rsidRPr="00AC4E86">
              <w:rPr>
                <w:rFonts w:ascii="Verdana" w:hAnsi="Verdana" w:cs="Arial"/>
                <w:sz w:val="20"/>
                <w:szCs w:val="20"/>
                <w:lang w:val="fr-CH" w:eastAsia="de-DE"/>
              </w:rPr>
              <w:t>Ackerbau</w:t>
            </w:r>
            <w:proofErr w:type="spellEnd"/>
            <w:r w:rsidRPr="00AC4E86">
              <w:rPr>
                <w:rFonts w:ascii="Verdana" w:hAnsi="Verdana" w:cs="Arial"/>
                <w:sz w:val="20"/>
                <w:szCs w:val="20"/>
                <w:lang w:val="fr-CH" w:eastAsia="de-DE"/>
              </w:rPr>
              <w:t> </w:t>
            </w:r>
            <w:commentRangeEnd w:id="0"/>
            <w:r w:rsidR="007C445B" w:rsidRPr="00AC4E86">
              <w:rPr>
                <w:rStyle w:val="Kommentarzeichen"/>
                <w:lang w:val="fr-CH"/>
              </w:rPr>
              <w:commentReference w:id="0"/>
            </w:r>
            <w:r w:rsidRPr="00AC4E86">
              <w:rPr>
                <w:rFonts w:ascii="Verdana" w:hAnsi="Verdana" w:cs="Arial"/>
                <w:sz w:val="20"/>
                <w:szCs w:val="20"/>
                <w:lang w:val="fr-CH" w:eastAsia="de-DE"/>
              </w:rPr>
              <w:t>» ou des outils fonctionnant de manière similaire.</w:t>
            </w:r>
            <w:r w:rsidR="00FE0A7E" w:rsidRPr="00C23876">
              <w:rPr>
                <w:rFonts w:ascii="Verdana" w:hAnsi="Verdana" w:cs="Arial"/>
                <w:sz w:val="20"/>
                <w:szCs w:val="20"/>
                <w:lang w:val="fr-CH" w:eastAsia="de-DE"/>
              </w:rPr>
              <w:t xml:space="preserve"> </w:t>
            </w:r>
          </w:p>
          <w:p w14:paraId="77E6B126" w14:textId="77777777" w:rsidR="00FE0A7E" w:rsidRPr="00AC4E86" w:rsidRDefault="00FE0A7E" w:rsidP="00294B3E">
            <w:pPr>
              <w:pStyle w:val="Listenabsatz"/>
              <w:ind w:left="0"/>
              <w:rPr>
                <w:rFonts w:ascii="Verdana" w:hAnsi="Verdana" w:cs="Arial"/>
                <w:sz w:val="20"/>
                <w:szCs w:val="20"/>
                <w:lang w:val="fr-CH" w:eastAsia="de-DE"/>
              </w:rPr>
            </w:pPr>
          </w:p>
          <w:p w14:paraId="21C02768" w14:textId="247668BE" w:rsidR="00117B57" w:rsidRPr="00C23876" w:rsidRDefault="00067CBC" w:rsidP="00294B3E">
            <w:pPr>
              <w:pStyle w:val="Listenabsatz"/>
              <w:ind w:left="0"/>
              <w:rPr>
                <w:rFonts w:ascii="Verdana" w:hAnsi="Verdana" w:cs="Arial"/>
                <w:sz w:val="20"/>
                <w:szCs w:val="20"/>
                <w:lang w:val="fr-CH" w:eastAsia="de-DE"/>
              </w:rPr>
            </w:pPr>
            <w:r w:rsidRPr="00AC4E86">
              <w:rPr>
                <w:rFonts w:ascii="Verdana" w:hAnsi="Verdana" w:cs="Arial"/>
                <w:sz w:val="20"/>
                <w:szCs w:val="20"/>
                <w:lang w:val="fr-CH" w:eastAsia="de-DE"/>
              </w:rPr>
              <w:t>Aborder la répartition</w:t>
            </w:r>
            <w:r w:rsidR="00720E8A" w:rsidRPr="00AC4E86">
              <w:rPr>
                <w:rFonts w:ascii="Verdana" w:hAnsi="Verdana" w:cs="Arial"/>
                <w:sz w:val="20"/>
                <w:szCs w:val="20"/>
                <w:lang w:val="fr-CH" w:eastAsia="de-DE"/>
              </w:rPr>
              <w:t xml:space="preserve">, </w:t>
            </w:r>
            <w:r w:rsidRPr="00AC4E86">
              <w:rPr>
                <w:rFonts w:ascii="Verdana" w:hAnsi="Verdana" w:cs="Arial"/>
                <w:sz w:val="20"/>
                <w:szCs w:val="20"/>
                <w:lang w:val="fr-CH" w:eastAsia="de-DE"/>
              </w:rPr>
              <w:t xml:space="preserve">le moment </w:t>
            </w:r>
            <w:r w:rsidR="00720E8A" w:rsidRPr="00AC4E86">
              <w:rPr>
                <w:rFonts w:ascii="Verdana" w:hAnsi="Verdana" w:cs="Arial"/>
                <w:sz w:val="20"/>
                <w:szCs w:val="20"/>
                <w:lang w:val="fr-CH" w:eastAsia="de-DE"/>
              </w:rPr>
              <w:t>d’épandage</w:t>
            </w:r>
            <w:r w:rsidRPr="00AC4E86">
              <w:rPr>
                <w:rFonts w:ascii="Verdana" w:hAnsi="Verdana" w:cs="Arial"/>
                <w:sz w:val="20"/>
                <w:szCs w:val="20"/>
                <w:lang w:val="fr-CH" w:eastAsia="de-DE"/>
              </w:rPr>
              <w:t xml:space="preserve"> individuel ainsi que le choix des engrais pour chaque culture.</w:t>
            </w:r>
          </w:p>
        </w:tc>
      </w:tr>
      <w:tr w:rsidR="00A967FA" w:rsidRPr="00AC4E86" w14:paraId="2B48F684" w14:textId="77777777" w:rsidTr="0096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16"/>
        </w:trPr>
        <w:tc>
          <w:tcPr>
            <w:tcW w:w="1691" w:type="dxa"/>
            <w:shd w:val="clear" w:color="auto" w:fill="FFFFFF" w:themeFill="background1"/>
          </w:tcPr>
          <w:p w14:paraId="38D368C4" w14:textId="6EEAA64E" w:rsidR="00A967FA" w:rsidRPr="00AC4E86" w:rsidRDefault="001176D1" w:rsidP="00294B3E">
            <w:pPr>
              <w:rPr>
                <w:rFonts w:ascii="Verdana" w:hAnsi="Verdana"/>
                <w:sz w:val="20"/>
                <w:szCs w:val="20"/>
                <w:lang w:val="fr-CH"/>
              </w:rPr>
            </w:pPr>
            <w:r w:rsidRPr="00AC4E86">
              <w:rPr>
                <w:rFonts w:ascii="Verdana" w:hAnsi="Verdana"/>
                <w:sz w:val="20"/>
                <w:szCs w:val="20"/>
                <w:lang w:val="fr-CH"/>
              </w:rPr>
              <w:t>f4.5c</w:t>
            </w:r>
          </w:p>
        </w:tc>
        <w:tc>
          <w:tcPr>
            <w:tcW w:w="5210" w:type="dxa"/>
            <w:shd w:val="clear" w:color="auto" w:fill="FFFFFF" w:themeFill="background1"/>
          </w:tcPr>
          <w:p w14:paraId="216705D7" w14:textId="3FDD16D5" w:rsidR="00A967FA" w:rsidRPr="00AC4E86" w:rsidRDefault="00B67AB7" w:rsidP="00294B3E">
            <w:pPr>
              <w:rPr>
                <w:rFonts w:ascii="Verdana" w:hAnsi="Verdana"/>
                <w:sz w:val="20"/>
                <w:szCs w:val="20"/>
                <w:lang w:val="fr-CH"/>
              </w:rPr>
            </w:pPr>
            <w:r w:rsidRPr="00AC4E86">
              <w:rPr>
                <w:rFonts w:ascii="Verdana" w:hAnsi="Verdana" w:cs="Arial"/>
                <w:sz w:val="20"/>
                <w:szCs w:val="20"/>
                <w:lang w:val="fr-CH" w:eastAsia="de-DE"/>
              </w:rPr>
              <w:t>Ils expliquent les prix des engrais. (C1)</w:t>
            </w:r>
          </w:p>
        </w:tc>
        <w:tc>
          <w:tcPr>
            <w:tcW w:w="2171" w:type="dxa"/>
            <w:gridSpan w:val="2"/>
            <w:shd w:val="clear" w:color="auto" w:fill="FFFFFF" w:themeFill="background1"/>
          </w:tcPr>
          <w:p w14:paraId="0857CC65" w14:textId="77777777" w:rsidR="00A967FA" w:rsidRPr="00AC4E86" w:rsidRDefault="00A967FA" w:rsidP="00294B3E">
            <w:pPr>
              <w:pStyle w:val="Listenabsatz"/>
              <w:ind w:left="0"/>
              <w:rPr>
                <w:rFonts w:ascii="Verdana" w:hAnsi="Verdana" w:cs="Arial"/>
                <w:sz w:val="20"/>
                <w:szCs w:val="20"/>
                <w:lang w:val="fr-CH" w:eastAsia="de-DE"/>
              </w:rPr>
            </w:pPr>
          </w:p>
        </w:tc>
      </w:tr>
      <w:tr w:rsidR="00861D78" w:rsidRPr="00AC4E86" w14:paraId="3C65A9CF" w14:textId="77777777" w:rsidTr="00067C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51F9B3A2" w14:textId="387BE5D3" w:rsidR="00861D78" w:rsidRPr="00AC4E86" w:rsidRDefault="001176D1" w:rsidP="00294B3E">
            <w:pPr>
              <w:rPr>
                <w:rFonts w:ascii="Verdana" w:hAnsi="Verdana"/>
                <w:sz w:val="20"/>
                <w:szCs w:val="20"/>
                <w:lang w:val="fr-CH"/>
              </w:rPr>
            </w:pPr>
            <w:r w:rsidRPr="00AC4E86">
              <w:rPr>
                <w:rFonts w:ascii="Verdana" w:hAnsi="Verdana"/>
                <w:sz w:val="20"/>
                <w:szCs w:val="20"/>
                <w:lang w:val="fr-CH"/>
              </w:rPr>
              <w:t>f4.3b</w:t>
            </w:r>
          </w:p>
        </w:tc>
        <w:tc>
          <w:tcPr>
            <w:tcW w:w="5210" w:type="dxa"/>
            <w:shd w:val="clear" w:color="auto" w:fill="FFFFFF" w:themeFill="background1"/>
          </w:tcPr>
          <w:p w14:paraId="736D2930" w14:textId="73F06068" w:rsidR="00861D78" w:rsidRPr="00AC4E86" w:rsidRDefault="00B67AB7" w:rsidP="00294B3E">
            <w:pPr>
              <w:rPr>
                <w:rFonts w:ascii="Verdana" w:hAnsi="Verdana"/>
                <w:sz w:val="20"/>
                <w:szCs w:val="20"/>
                <w:lang w:val="fr-CH"/>
              </w:rPr>
            </w:pPr>
            <w:r w:rsidRPr="00AC4E86">
              <w:rPr>
                <w:rFonts w:ascii="Verdana" w:hAnsi="Verdana" w:cs="Arial"/>
                <w:sz w:val="20"/>
                <w:szCs w:val="20"/>
                <w:lang w:val="fr-CH" w:eastAsia="de-DE"/>
              </w:rPr>
              <w:t>Ils calculent les quantités de chaux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exemples. (C3)</w:t>
            </w:r>
          </w:p>
        </w:tc>
        <w:tc>
          <w:tcPr>
            <w:tcW w:w="2171" w:type="dxa"/>
            <w:gridSpan w:val="2"/>
            <w:shd w:val="clear" w:color="auto" w:fill="FFFFFF" w:themeFill="background1"/>
          </w:tcPr>
          <w:p w14:paraId="3DD20063" w14:textId="149BF6A1" w:rsidR="00861D78" w:rsidRPr="00C23876" w:rsidRDefault="00067CBC" w:rsidP="00294B3E">
            <w:pPr>
              <w:pStyle w:val="Listenabsatz"/>
              <w:ind w:left="0"/>
              <w:rPr>
                <w:rFonts w:ascii="Verdana" w:hAnsi="Verdana" w:cs="Arial"/>
                <w:sz w:val="20"/>
                <w:szCs w:val="20"/>
                <w:lang w:val="fr-CH" w:eastAsia="de-DE"/>
              </w:rPr>
            </w:pPr>
            <w:r w:rsidRPr="00AC4E86">
              <w:rPr>
                <w:rFonts w:ascii="Verdana" w:hAnsi="Verdana" w:cs="Arial"/>
                <w:sz w:val="20"/>
                <w:szCs w:val="20"/>
                <w:lang w:val="fr-CH" w:eastAsia="de-DE"/>
              </w:rPr>
              <w:t>Faire le lien avec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objectif évaluateur a4.8b</w:t>
            </w:r>
          </w:p>
        </w:tc>
      </w:tr>
      <w:tr w:rsidR="00117B57" w:rsidRPr="00AC4E86" w14:paraId="30C2A7E1"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0F91141" w14:textId="221F4D1D" w:rsidR="00117B57" w:rsidRPr="00AC4E86" w:rsidRDefault="001176D1" w:rsidP="00294B3E">
            <w:pPr>
              <w:rPr>
                <w:rFonts w:ascii="Verdana" w:hAnsi="Verdana"/>
                <w:sz w:val="20"/>
                <w:szCs w:val="20"/>
                <w:lang w:val="fr-CH"/>
              </w:rPr>
            </w:pPr>
            <w:r w:rsidRPr="00AC4E86">
              <w:rPr>
                <w:rFonts w:ascii="Verdana" w:hAnsi="Verdana"/>
                <w:sz w:val="20"/>
                <w:szCs w:val="20"/>
                <w:lang w:val="fr-CH"/>
              </w:rPr>
              <w:t>f4.4</w:t>
            </w:r>
          </w:p>
        </w:tc>
        <w:tc>
          <w:tcPr>
            <w:tcW w:w="5210" w:type="dxa"/>
            <w:shd w:val="clear" w:color="auto" w:fill="FFFFFF" w:themeFill="background1"/>
          </w:tcPr>
          <w:p w14:paraId="3E17AE93" w14:textId="031A0E7F" w:rsidR="00117B57" w:rsidRPr="00AC4E86" w:rsidRDefault="00B67AB7" w:rsidP="00294B3E">
            <w:pPr>
              <w:rPr>
                <w:rFonts w:ascii="Verdana" w:hAnsi="Verdana"/>
                <w:sz w:val="20"/>
                <w:szCs w:val="20"/>
                <w:highlight w:val="yellow"/>
                <w:lang w:val="fr-CH"/>
              </w:rPr>
            </w:pPr>
            <w:r w:rsidRPr="00AC4E86">
              <w:rPr>
                <w:rFonts w:ascii="Verdana" w:hAnsi="Verdana" w:cs="Arial"/>
                <w:sz w:val="20"/>
                <w:szCs w:val="20"/>
                <w:lang w:val="fr-CH" w:eastAsia="de-DE"/>
              </w:rPr>
              <w:t>Ils évaluent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exemples pratiques le mode de fonctionnement et les effets des engrais minéraux et organiques dans les grandes cultures (p. ex. formes de chaux). (C4)</w:t>
            </w:r>
          </w:p>
        </w:tc>
        <w:tc>
          <w:tcPr>
            <w:tcW w:w="2171" w:type="dxa"/>
            <w:gridSpan w:val="2"/>
            <w:shd w:val="clear" w:color="auto" w:fill="FFFFFF" w:themeFill="background1"/>
          </w:tcPr>
          <w:p w14:paraId="2D910D94" w14:textId="77777777" w:rsidR="00117B57" w:rsidRPr="00AC4E86" w:rsidRDefault="00117B57" w:rsidP="00294B3E">
            <w:pPr>
              <w:pStyle w:val="Listenabsatz"/>
              <w:ind w:left="0"/>
              <w:rPr>
                <w:rFonts w:ascii="Verdana" w:hAnsi="Verdana" w:cs="Arial"/>
                <w:sz w:val="20"/>
                <w:szCs w:val="20"/>
                <w:lang w:val="fr-CH" w:eastAsia="de-DE"/>
              </w:rPr>
            </w:pPr>
          </w:p>
        </w:tc>
      </w:tr>
      <w:tr w:rsidR="00B67AB7" w:rsidRPr="00AC4E86" w14:paraId="7822E535" w14:textId="77777777" w:rsidTr="00117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C4BD1E9" w14:textId="77777777" w:rsidR="00B67AB7" w:rsidRPr="00AC4E86" w:rsidRDefault="00B67AB7" w:rsidP="00B67AB7">
            <w:pPr>
              <w:rPr>
                <w:rFonts w:ascii="Verdana" w:hAnsi="Verdana" w:cstheme="minorHAnsi"/>
                <w:sz w:val="20"/>
                <w:szCs w:val="20"/>
                <w:lang w:val="fr-CH"/>
              </w:rPr>
            </w:pPr>
            <w:r w:rsidRPr="00AC4E86">
              <w:rPr>
                <w:rFonts w:ascii="Verdana" w:hAnsi="Verdana" w:cs="Arial"/>
                <w:sz w:val="20"/>
                <w:szCs w:val="20"/>
                <w:lang w:val="fr-CH" w:eastAsia="de-DE"/>
              </w:rPr>
              <w:t>f4.6</w:t>
            </w:r>
          </w:p>
        </w:tc>
        <w:tc>
          <w:tcPr>
            <w:tcW w:w="5210" w:type="dxa"/>
            <w:shd w:val="clear" w:color="auto" w:fill="FFFFFF" w:themeFill="background1"/>
          </w:tcPr>
          <w:p w14:paraId="13C0C352" w14:textId="04A6B7BC" w:rsidR="00B67AB7" w:rsidRPr="00AC4E86" w:rsidRDefault="00B67AB7" w:rsidP="00B67AB7">
            <w:pPr>
              <w:rPr>
                <w:rFonts w:ascii="Verdana" w:hAnsi="Verdana" w:cs="Arial"/>
                <w:sz w:val="20"/>
                <w:szCs w:val="20"/>
                <w:lang w:val="fr-CH"/>
              </w:rPr>
            </w:pPr>
            <w:r w:rsidRPr="00AC4E86">
              <w:rPr>
                <w:rFonts w:ascii="Verdana" w:hAnsi="Verdana" w:cs="Arial"/>
                <w:sz w:val="20"/>
                <w:szCs w:val="20"/>
                <w:lang w:val="fr-CH" w:eastAsia="de-DE"/>
              </w:rPr>
              <w:t>Ils décrivent le domaine et le moment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utilisation de différents appareils et machines pour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épandage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engrais. (C2)</w:t>
            </w:r>
          </w:p>
        </w:tc>
        <w:tc>
          <w:tcPr>
            <w:tcW w:w="2171" w:type="dxa"/>
            <w:gridSpan w:val="2"/>
            <w:shd w:val="clear" w:color="auto" w:fill="FFFFFF" w:themeFill="background1"/>
          </w:tcPr>
          <w:p w14:paraId="6511D4F0" w14:textId="77777777" w:rsidR="00B67AB7" w:rsidRPr="00AC4E86" w:rsidRDefault="00B67AB7" w:rsidP="00B67AB7">
            <w:pPr>
              <w:pStyle w:val="Listenabsatz"/>
              <w:ind w:left="0"/>
              <w:rPr>
                <w:rFonts w:ascii="Verdana" w:hAnsi="Verdana" w:cs="Arial"/>
                <w:sz w:val="20"/>
                <w:szCs w:val="20"/>
                <w:lang w:val="fr-CH" w:eastAsia="de-DE"/>
              </w:rPr>
            </w:pPr>
          </w:p>
        </w:tc>
      </w:tr>
      <w:tr w:rsidR="00B67AB7" w:rsidRPr="00AC4E86" w14:paraId="569F1DA4"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735717" w14:textId="503ADB47" w:rsidR="00B67AB7" w:rsidRPr="00AC4E86" w:rsidRDefault="00B67AB7" w:rsidP="00B67AB7">
            <w:pPr>
              <w:rPr>
                <w:rFonts w:ascii="Verdana" w:hAnsi="Verdana"/>
                <w:sz w:val="20"/>
                <w:szCs w:val="20"/>
                <w:lang w:val="fr-CH"/>
              </w:rPr>
            </w:pPr>
            <w:r w:rsidRPr="00AC4E86">
              <w:rPr>
                <w:rFonts w:ascii="Verdana" w:hAnsi="Verdana"/>
                <w:sz w:val="20"/>
                <w:szCs w:val="20"/>
                <w:lang w:val="fr-CH"/>
              </w:rPr>
              <w:t>f4.7</w:t>
            </w:r>
          </w:p>
        </w:tc>
        <w:tc>
          <w:tcPr>
            <w:tcW w:w="5210" w:type="dxa"/>
            <w:shd w:val="clear" w:color="auto" w:fill="FFFFFF" w:themeFill="background1"/>
          </w:tcPr>
          <w:p w14:paraId="4EE0FCC6" w14:textId="581E5F12" w:rsidR="00B67AB7" w:rsidRPr="00AC4E86" w:rsidRDefault="00B67AB7" w:rsidP="00B67AB7">
            <w:pPr>
              <w:rPr>
                <w:rFonts w:ascii="Verdana" w:hAnsi="Verdana"/>
                <w:sz w:val="20"/>
                <w:szCs w:val="20"/>
                <w:lang w:val="fr-CH"/>
              </w:rPr>
            </w:pPr>
            <w:r w:rsidRPr="00AC4E86">
              <w:rPr>
                <w:rFonts w:ascii="Verdana" w:hAnsi="Verdana" w:cs="Arial"/>
                <w:sz w:val="20"/>
                <w:szCs w:val="20"/>
                <w:lang w:val="fr-CH" w:eastAsia="de-DE"/>
              </w:rPr>
              <w:t>Ils expliquent la signification de zones témoins. (C2)</w:t>
            </w:r>
          </w:p>
        </w:tc>
        <w:tc>
          <w:tcPr>
            <w:tcW w:w="2171" w:type="dxa"/>
            <w:gridSpan w:val="2"/>
            <w:shd w:val="clear" w:color="auto" w:fill="FFFFFF" w:themeFill="background1"/>
          </w:tcPr>
          <w:p w14:paraId="284E1598" w14:textId="268FC6F7" w:rsidR="00B67AB7" w:rsidRPr="00AC4E86" w:rsidRDefault="00B67AB7" w:rsidP="00B67AB7">
            <w:pPr>
              <w:pStyle w:val="Listenabsatz"/>
              <w:ind w:left="0"/>
              <w:rPr>
                <w:rFonts w:ascii="Verdana" w:hAnsi="Verdana" w:cs="Arial"/>
                <w:sz w:val="20"/>
                <w:szCs w:val="20"/>
                <w:lang w:val="fr-CH" w:eastAsia="de-DE"/>
              </w:rPr>
            </w:pPr>
          </w:p>
        </w:tc>
      </w:tr>
      <w:tr w:rsidR="001C6E35" w:rsidRPr="00AC4E86" w14:paraId="54A02E25"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996633"/>
          </w:tcPr>
          <w:p w14:paraId="4C7E53AB" w14:textId="4B9D8669" w:rsidR="008063E0" w:rsidRPr="00C23876" w:rsidRDefault="00067CBC" w:rsidP="00067CBC">
            <w:pPr>
              <w:pStyle w:val="Listenabsatz"/>
              <w:spacing w:before="60" w:after="60"/>
              <w:ind w:left="0"/>
              <w:rPr>
                <w:rFonts w:ascii="Verdana" w:hAnsi="Verdana" w:cs="Arial"/>
                <w:b/>
                <w:bCs/>
                <w:color w:val="FFFFFF" w:themeColor="background1"/>
                <w:sz w:val="20"/>
                <w:szCs w:val="20"/>
                <w:lang w:val="fr-CH" w:eastAsia="de-DE"/>
              </w:rPr>
            </w:pPr>
            <w:r w:rsidRPr="00AC4E86">
              <w:rPr>
                <w:rFonts w:ascii="Verdana" w:hAnsi="Verdana" w:cs="Arial"/>
                <w:b/>
                <w:bCs/>
                <w:color w:val="FFFFFF" w:themeColor="background1"/>
                <w:sz w:val="20"/>
                <w:szCs w:val="20"/>
                <w:lang w:val="fr-CH" w:eastAsia="de-DE"/>
              </w:rPr>
              <w:t>Remarques générales</w:t>
            </w:r>
          </w:p>
          <w:p w14:paraId="3C2225F0" w14:textId="17BB6072" w:rsidR="00761970" w:rsidRPr="00C23876" w:rsidRDefault="00067CBC" w:rsidP="00067CBC">
            <w:pPr>
              <w:pStyle w:val="Listenabsatz"/>
              <w:numPr>
                <w:ilvl w:val="0"/>
                <w:numId w:val="7"/>
              </w:numPr>
              <w:shd w:val="clear" w:color="auto" w:fill="996633"/>
              <w:spacing w:before="60" w:after="60"/>
              <w:ind w:left="462" w:hanging="425"/>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En principe pour tous les objectifs de cette unité de formation :</w:t>
            </w:r>
            <w:r w:rsidR="00761970" w:rsidRPr="00C23876">
              <w:rPr>
                <w:rFonts w:ascii="Verdana" w:hAnsi="Verdana" w:cs="Arial"/>
                <w:color w:val="FFFFFF" w:themeColor="background1"/>
                <w:sz w:val="20"/>
                <w:szCs w:val="20"/>
                <w:lang w:val="fr-CH" w:eastAsia="de-DE"/>
              </w:rPr>
              <w:t xml:space="preserve"> </w:t>
            </w:r>
            <w:r w:rsidR="00720E8A" w:rsidRPr="00AC4E86">
              <w:rPr>
                <w:rFonts w:ascii="Verdana" w:hAnsi="Verdana" w:cs="Arial"/>
                <w:color w:val="FFFFFF" w:themeColor="background1"/>
                <w:sz w:val="20"/>
                <w:szCs w:val="20"/>
                <w:lang w:val="fr-CH" w:eastAsia="de-DE"/>
              </w:rPr>
              <w:t>d</w:t>
            </w:r>
            <w:r w:rsidRPr="00AC4E86">
              <w:rPr>
                <w:rFonts w:ascii="Verdana" w:hAnsi="Verdana" w:cs="Arial"/>
                <w:color w:val="FFFFFF" w:themeColor="background1"/>
                <w:sz w:val="20"/>
                <w:szCs w:val="20"/>
                <w:lang w:val="fr-CH" w:eastAsia="de-DE"/>
              </w:rPr>
              <w:t>e nombreux contenus sont des répétitions, c</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est pourquoi il faut privilégier les exemples de l</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entreprise formatrice.</w:t>
            </w:r>
          </w:p>
          <w:p w14:paraId="563475A4" w14:textId="7BEADF40" w:rsidR="008063E0" w:rsidRPr="00C23876" w:rsidRDefault="00067CBC" w:rsidP="00067CBC">
            <w:pPr>
              <w:pStyle w:val="Listenabsatz"/>
              <w:numPr>
                <w:ilvl w:val="0"/>
                <w:numId w:val="7"/>
              </w:numPr>
              <w:shd w:val="clear" w:color="auto" w:fill="996633"/>
              <w:spacing w:before="60" w:after="60"/>
              <w:ind w:left="462" w:hanging="425"/>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Faire le lien avec les objectifs évaluateurs suivants des DCO a et e : a1.2c, a1.1b, a1.2a, a1.4b et e6.1</w:t>
            </w:r>
          </w:p>
          <w:p w14:paraId="6192B7C0" w14:textId="170F4EE7" w:rsidR="004B1412" w:rsidRPr="00C23876" w:rsidRDefault="00067CBC" w:rsidP="001A541E">
            <w:pPr>
              <w:pStyle w:val="Listenabsatz"/>
              <w:numPr>
                <w:ilvl w:val="0"/>
                <w:numId w:val="7"/>
              </w:numPr>
              <w:shd w:val="clear" w:color="auto" w:fill="996633"/>
              <w:spacing w:before="60" w:after="60"/>
              <w:ind w:left="462" w:hanging="425"/>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Inscriptions possibles dans le dossier de formation (lieu de formation : entreprise) :</w:t>
            </w:r>
            <w:r w:rsidR="004B1412" w:rsidRPr="00C23876">
              <w:rPr>
                <w:rFonts w:ascii="Verdana" w:hAnsi="Verdana" w:cs="Arial"/>
                <w:color w:val="FFFFFF" w:themeColor="background1"/>
                <w:sz w:val="20"/>
                <w:szCs w:val="20"/>
                <w:lang w:val="fr-CH" w:eastAsia="de-DE"/>
              </w:rPr>
              <w:t xml:space="preserve"> </w:t>
            </w:r>
            <w:r w:rsidR="00C35383" w:rsidRPr="00AC4E86">
              <w:rPr>
                <w:rFonts w:ascii="Verdana" w:hAnsi="Verdana" w:cs="Arial"/>
                <w:color w:val="FFFFFF" w:themeColor="background1"/>
                <w:sz w:val="20"/>
                <w:szCs w:val="20"/>
                <w:lang w:val="fr-CH" w:eastAsia="de-DE"/>
              </w:rPr>
              <w:t>préparer et réaliser le travail</w:t>
            </w:r>
            <w:r w:rsidR="001A541E" w:rsidRPr="00AC4E86">
              <w:rPr>
                <w:rFonts w:ascii="Verdana" w:hAnsi="Verdana" w:cs="Arial"/>
                <w:color w:val="FFFFFF" w:themeColor="background1"/>
                <w:sz w:val="20"/>
                <w:szCs w:val="20"/>
                <w:lang w:val="fr-CH" w:eastAsia="de-DE"/>
              </w:rPr>
              <w:t xml:space="preserve"> du sol</w:t>
            </w:r>
            <w:r w:rsidR="00C35383" w:rsidRPr="00AC4E86">
              <w:rPr>
                <w:rFonts w:ascii="Verdana" w:hAnsi="Verdana" w:cs="Arial"/>
                <w:color w:val="FFFFFF" w:themeColor="background1"/>
                <w:sz w:val="20"/>
                <w:szCs w:val="20"/>
                <w:lang w:val="fr-CH" w:eastAsia="de-DE"/>
              </w:rPr>
              <w:t xml:space="preserve"> d</w:t>
            </w:r>
            <w:r w:rsidR="00BB4FE1" w:rsidRPr="00AC4E86">
              <w:rPr>
                <w:rFonts w:ascii="Verdana" w:hAnsi="Verdana" w:cs="Arial"/>
                <w:color w:val="FFFFFF" w:themeColor="background1"/>
                <w:sz w:val="20"/>
                <w:szCs w:val="20"/>
                <w:lang w:val="fr-CH" w:eastAsia="de-DE"/>
              </w:rPr>
              <w:t>’</w:t>
            </w:r>
            <w:r w:rsidR="00C35383" w:rsidRPr="00AC4E86">
              <w:rPr>
                <w:rFonts w:ascii="Verdana" w:hAnsi="Verdana" w:cs="Arial"/>
                <w:color w:val="FFFFFF" w:themeColor="background1"/>
                <w:sz w:val="20"/>
                <w:szCs w:val="20"/>
                <w:lang w:val="fr-CH" w:eastAsia="de-DE"/>
              </w:rPr>
              <w:t>une grande culture</w:t>
            </w:r>
            <w:r w:rsidR="001A541E" w:rsidRPr="00AC4E86">
              <w:rPr>
                <w:rFonts w:ascii="Verdana" w:hAnsi="Verdana" w:cs="Arial"/>
                <w:color w:val="FFFFFF" w:themeColor="background1"/>
                <w:sz w:val="20"/>
                <w:szCs w:val="20"/>
                <w:lang w:val="fr-CH" w:eastAsia="de-DE"/>
              </w:rPr>
              <w:t xml:space="preserve">, </w:t>
            </w:r>
            <w:r w:rsidR="00C35383" w:rsidRPr="00AC4E86">
              <w:rPr>
                <w:rFonts w:ascii="Verdana" w:hAnsi="Verdana" w:cs="Arial"/>
                <w:color w:val="FFFFFF" w:themeColor="background1"/>
                <w:sz w:val="20"/>
                <w:szCs w:val="20"/>
                <w:lang w:val="fr-CH" w:eastAsia="de-DE"/>
              </w:rPr>
              <w:t xml:space="preserve">établir un </w:t>
            </w:r>
            <w:r w:rsidR="001A541E" w:rsidRPr="00AC4E86">
              <w:rPr>
                <w:rFonts w:ascii="Verdana" w:hAnsi="Verdana" w:cs="Arial"/>
                <w:color w:val="FFFFFF" w:themeColor="background1"/>
                <w:sz w:val="20"/>
                <w:szCs w:val="20"/>
                <w:lang w:val="fr-CH" w:eastAsia="de-DE"/>
              </w:rPr>
              <w:t>plan de fertilisation</w:t>
            </w:r>
          </w:p>
        </w:tc>
      </w:tr>
    </w:tbl>
    <w:p w14:paraId="2D56CAF4" w14:textId="67ED1FCB" w:rsidR="0040469A" w:rsidRPr="00AC4E86" w:rsidRDefault="0040469A" w:rsidP="00294B3E">
      <w:pPr>
        <w:spacing w:line="240" w:lineRule="auto"/>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176D1" w:rsidRPr="00AC4E86" w14:paraId="3296E150" w14:textId="77777777" w:rsidTr="001A541E">
        <w:trPr>
          <w:trHeight w:val="640"/>
        </w:trPr>
        <w:tc>
          <w:tcPr>
            <w:tcW w:w="1691" w:type="dxa"/>
            <w:tcBorders>
              <w:top w:val="single" w:sz="4" w:space="0" w:color="auto"/>
              <w:left w:val="single" w:sz="4" w:space="0" w:color="auto"/>
              <w:bottom w:val="single" w:sz="4" w:space="0" w:color="auto"/>
              <w:right w:val="single" w:sz="4" w:space="0" w:color="auto"/>
            </w:tcBorders>
            <w:shd w:val="clear" w:color="auto" w:fill="996633"/>
            <w:vAlign w:val="center"/>
          </w:tcPr>
          <w:p w14:paraId="226829F0" w14:textId="2A9102EB" w:rsidR="00CA59F6" w:rsidRPr="00AC4E86" w:rsidRDefault="00612C3B" w:rsidP="00294B3E">
            <w:pPr>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996633"/>
            <w:vAlign w:val="center"/>
          </w:tcPr>
          <w:p w14:paraId="111DAFF6" w14:textId="1BC71589" w:rsidR="00CA59F6" w:rsidRPr="00C23876" w:rsidRDefault="001A541E" w:rsidP="00294B3E">
            <w:pPr>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Planifier la rotation des cultures</w:t>
            </w:r>
          </w:p>
        </w:tc>
        <w:tc>
          <w:tcPr>
            <w:tcW w:w="1550" w:type="dxa"/>
            <w:tcBorders>
              <w:top w:val="single" w:sz="4" w:space="0" w:color="auto"/>
              <w:left w:val="single" w:sz="4" w:space="0" w:color="auto"/>
              <w:bottom w:val="single" w:sz="4" w:space="0" w:color="auto"/>
              <w:right w:val="single" w:sz="4" w:space="0" w:color="auto"/>
            </w:tcBorders>
            <w:shd w:val="clear" w:color="auto" w:fill="996633"/>
            <w:vAlign w:val="center"/>
          </w:tcPr>
          <w:p w14:paraId="3AF426B1" w14:textId="79CDA555" w:rsidR="00CA59F6" w:rsidRPr="00AC4E86" w:rsidRDefault="00612C3B" w:rsidP="00294B3E">
            <w:pPr>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996633"/>
            <w:vAlign w:val="center"/>
          </w:tcPr>
          <w:p w14:paraId="437D223A" w14:textId="06054141" w:rsidR="00CA59F6" w:rsidRPr="00AC4E86" w:rsidRDefault="009609F2" w:rsidP="00294B3E">
            <w:pPr>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30</w:t>
            </w:r>
          </w:p>
        </w:tc>
      </w:tr>
      <w:tr w:rsidR="00612C3B" w:rsidRPr="00AC4E86" w14:paraId="3BB5AB96" w14:textId="77777777" w:rsidTr="001176D1">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1506AD46" w14:textId="4C60E62B" w:rsidR="00612C3B" w:rsidRPr="00AC4E86" w:rsidRDefault="00612C3B" w:rsidP="00815859">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 xml:space="preserve">f1 Planifier et organiser les grandes cultures </w:t>
            </w:r>
            <w:r w:rsidR="00815859" w:rsidRPr="00AC4E86">
              <w:rPr>
                <w:rFonts w:ascii="Verdana" w:hAnsi="Verdana" w:cs="Arial"/>
                <w:color w:val="FFFFFF" w:themeColor="background1"/>
                <w:sz w:val="20"/>
                <w:szCs w:val="20"/>
                <w:lang w:val="fr-CH"/>
              </w:rPr>
              <w:t>(voir ci-dessus)</w:t>
            </w:r>
          </w:p>
          <w:p w14:paraId="160CE304" w14:textId="09D0FED7" w:rsidR="00612C3B" w:rsidRPr="00AC4E86" w:rsidRDefault="00612C3B" w:rsidP="00815859">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f2 Préparer et travailler le sol pour les grandes cultures</w:t>
            </w:r>
            <w:r w:rsidR="00815859" w:rsidRPr="00AC4E86">
              <w:rPr>
                <w:rFonts w:ascii="Verdana" w:hAnsi="Verdana" w:cs="Arial"/>
                <w:color w:val="FFFFFF" w:themeColor="background1"/>
                <w:sz w:val="20"/>
                <w:szCs w:val="20"/>
                <w:lang w:val="fr-CH"/>
              </w:rPr>
              <w:t xml:space="preserve"> (voir ci-dessus)</w:t>
            </w:r>
          </w:p>
          <w:p w14:paraId="40150138" w14:textId="6759A239" w:rsidR="00612C3B" w:rsidRPr="00AC4E86" w:rsidRDefault="00612C3B" w:rsidP="00815859">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f4 Fertiliser les grandes cultures</w:t>
            </w:r>
            <w:r w:rsidR="00815859" w:rsidRPr="00AC4E86">
              <w:rPr>
                <w:rFonts w:ascii="Verdana" w:hAnsi="Verdana" w:cs="Arial"/>
                <w:color w:val="FFFFFF" w:themeColor="background1"/>
                <w:sz w:val="20"/>
                <w:szCs w:val="20"/>
                <w:lang w:val="fr-CH"/>
              </w:rPr>
              <w:t xml:space="preserve"> (voir ci-dessus)</w:t>
            </w:r>
          </w:p>
          <w:p w14:paraId="47E03F28" w14:textId="77777777" w:rsidR="00815859" w:rsidRPr="00AC4E86" w:rsidRDefault="00BC4AD1" w:rsidP="00815859">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 xml:space="preserve">f6 </w:t>
            </w:r>
            <w:r w:rsidR="00815859" w:rsidRPr="00AC4E86">
              <w:rPr>
                <w:rFonts w:ascii="Verdana" w:hAnsi="Verdana" w:cs="Arial"/>
                <w:color w:val="FFFFFF" w:themeColor="background1"/>
                <w:sz w:val="20"/>
                <w:szCs w:val="20"/>
                <w:lang w:val="fr-CH"/>
              </w:rPr>
              <w:t>Récolter les produits des grandes cultures</w:t>
            </w:r>
          </w:p>
          <w:p w14:paraId="00E3AD83" w14:textId="2A2E2455" w:rsidR="00815859" w:rsidRPr="00AC4E86" w:rsidRDefault="00815859" w:rsidP="00815859">
            <w:pPr>
              <w:spacing w:before="120" w:after="120"/>
              <w:rPr>
                <w:rFonts w:ascii="Verdana" w:hAnsi="Verdana" w:cs="Arial"/>
                <w:i/>
                <w:iCs/>
                <w:color w:val="FFFFFF" w:themeColor="background1"/>
                <w:sz w:val="20"/>
                <w:szCs w:val="20"/>
                <w:lang w:val="fr-CH"/>
              </w:rPr>
            </w:pPr>
            <w:r w:rsidRPr="00AC4E86">
              <w:rPr>
                <w:rFonts w:ascii="Verdana" w:hAnsi="Verdana" w:cs="Arial"/>
                <w:i/>
                <w:iCs/>
                <w:color w:val="FFFFFF" w:themeColor="background1"/>
                <w:sz w:val="20"/>
                <w:szCs w:val="20"/>
                <w:lang w:val="fr-CH"/>
              </w:rPr>
              <w:t>Les agriculteurs récoltent les produits des grandes cultures au moment idéal. Lorsque les conditions de récolte et météorologiques sont difficiles, ils le font avec la sérénité nécessaire. Pour ménager le sol, il est important de pouvoir évaluer l</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état du sol et sa praticabilité de manière fiable. En ce qui concerne les développements technologiques, ils se tiennent au courant de l</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actualité. Ainsi, ils utilisent si nécessaire des récolteuses automatiques ou ils cartographient les rendements à l</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aide d</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outils numériques.</w:t>
            </w:r>
          </w:p>
          <w:p w14:paraId="2F5A7134" w14:textId="59537389" w:rsidR="00D66E32" w:rsidRPr="00AC4E86" w:rsidRDefault="00815859" w:rsidP="00815859">
            <w:pPr>
              <w:spacing w:before="120" w:after="120"/>
              <w:jc w:val="both"/>
              <w:rPr>
                <w:rFonts w:ascii="Verdana" w:hAnsi="Verdana" w:cstheme="minorHAnsi"/>
                <w:color w:val="FFFFFF" w:themeColor="background1"/>
                <w:sz w:val="20"/>
                <w:szCs w:val="20"/>
                <w:lang w:val="fr-CH"/>
              </w:rPr>
            </w:pPr>
            <w:r w:rsidRPr="00AC4E86">
              <w:rPr>
                <w:rFonts w:ascii="Verdana" w:hAnsi="Verdana" w:cs="Arial"/>
                <w:color w:val="FFFFFF" w:themeColor="background1"/>
                <w:sz w:val="20"/>
                <w:szCs w:val="20"/>
                <w:lang w:val="fr-CH"/>
              </w:rPr>
              <w:t>Les agriculteurs orientation grandes cultures évaluent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abord la qualité des cultures en examinant des échantillons. Sur cette base, ils déterminent l</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utilisation prévue, c</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est-à-dire qu</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ils décident si les critères de qualité pour l</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alimentation humaine sont remplis. En outre, ils déterminent le moment idéal pour la récolte. Pour cela, ils tiennent compte des conditions météorologiques et des conditions du sol. En outre, ils organisent toutes les ressources nécessaires à la récolte. Ils effectuent eux-mêmes les travaux de récolte et / ou coordonnent leur équipe. Ils intègrent les résidus de récolte et les sous-produits dans le cycle des éléments nutritifs de l</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exploitation. Enfin, ils enregistrent les résultats de la récolte et les interprètent.</w:t>
            </w:r>
          </w:p>
        </w:tc>
      </w:tr>
      <w:tr w:rsidR="00815859" w:rsidRPr="00AC4E86" w14:paraId="5F2C15D1" w14:textId="77777777" w:rsidTr="00546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996633"/>
          </w:tcPr>
          <w:p w14:paraId="6D92C59C" w14:textId="76B4D33A" w:rsidR="00815859" w:rsidRPr="00AC4E86" w:rsidRDefault="00815859" w:rsidP="00815859">
            <w:pPr>
              <w:pStyle w:val="Listenabsatz"/>
              <w:spacing w:before="60" w:after="60"/>
              <w:ind w:left="0"/>
              <w:contextualSpacing w:val="0"/>
              <w:rPr>
                <w:rFonts w:ascii="Verdana" w:hAnsi="Verdana" w:cstheme="minorHAnsi"/>
                <w:b/>
                <w:color w:val="FFFFFF" w:themeColor="background1"/>
                <w:sz w:val="20"/>
                <w:szCs w:val="20"/>
                <w:lang w:val="fr-CH"/>
              </w:rPr>
            </w:pPr>
            <w:r w:rsidRPr="00AC4E86">
              <w:rPr>
                <w:rFonts w:ascii="Verdana" w:hAnsi="Verdana" w:cstheme="minorHAnsi"/>
                <w:b/>
                <w:color w:val="FFFFFF" w:themeColor="background1"/>
                <w:sz w:val="20"/>
                <w:szCs w:val="20"/>
                <w:lang w:val="fr-CH"/>
              </w:rPr>
              <w:t>N° d</w:t>
            </w:r>
            <w:r w:rsidR="00BB4FE1" w:rsidRPr="00AC4E86">
              <w:rPr>
                <w:rFonts w:ascii="Verdana" w:hAnsi="Verdana" w:cstheme="minorHAnsi"/>
                <w:b/>
                <w:color w:val="FFFFFF" w:themeColor="background1"/>
                <w:sz w:val="20"/>
                <w:szCs w:val="20"/>
                <w:lang w:val="fr-CH"/>
              </w:rPr>
              <w:t>’</w:t>
            </w:r>
            <w:r w:rsidRPr="00AC4E86">
              <w:rPr>
                <w:rFonts w:ascii="Verdana" w:hAnsi="Verdana" w:cstheme="minorHAnsi"/>
                <w:b/>
                <w:color w:val="FFFFFF" w:themeColor="background1"/>
                <w:sz w:val="20"/>
                <w:szCs w:val="20"/>
                <w:lang w:val="fr-CH"/>
              </w:rPr>
              <w:t>objectif évaluateur</w:t>
            </w:r>
          </w:p>
        </w:tc>
        <w:tc>
          <w:tcPr>
            <w:tcW w:w="5210" w:type="dxa"/>
            <w:shd w:val="clear" w:color="auto" w:fill="996633"/>
          </w:tcPr>
          <w:p w14:paraId="32B3DD45" w14:textId="791D8D7E" w:rsidR="00815859" w:rsidRPr="00AC4E86" w:rsidRDefault="00815859" w:rsidP="00815859">
            <w:pPr>
              <w:pStyle w:val="Listenabsatz"/>
              <w:spacing w:before="60" w:after="60"/>
              <w:ind w:left="0"/>
              <w:contextualSpacing w:val="0"/>
              <w:rPr>
                <w:rFonts w:ascii="Verdana" w:hAnsi="Verdana" w:cstheme="minorHAnsi"/>
                <w:b/>
                <w:color w:val="FFFFFF" w:themeColor="background1"/>
                <w:sz w:val="20"/>
                <w:szCs w:val="20"/>
                <w:lang w:val="fr-CH"/>
              </w:rPr>
            </w:pPr>
            <w:r w:rsidRPr="00AC4E86">
              <w:rPr>
                <w:rFonts w:ascii="Verdana" w:hAnsi="Verdana" w:cstheme="minorHAnsi"/>
                <w:b/>
                <w:color w:val="FFFFFF" w:themeColor="background1"/>
                <w:sz w:val="20"/>
                <w:szCs w:val="20"/>
                <w:lang w:val="fr-CH"/>
              </w:rPr>
              <w:t>Objectifs évaluateurs école professionnelle</w:t>
            </w:r>
          </w:p>
        </w:tc>
        <w:tc>
          <w:tcPr>
            <w:tcW w:w="2115" w:type="dxa"/>
            <w:gridSpan w:val="2"/>
            <w:shd w:val="clear" w:color="auto" w:fill="996633"/>
          </w:tcPr>
          <w:p w14:paraId="393C739D" w14:textId="498A37EF" w:rsidR="00815859" w:rsidRPr="00AC4E86" w:rsidRDefault="00815859" w:rsidP="00815859">
            <w:pPr>
              <w:pStyle w:val="Listenabsatz"/>
              <w:spacing w:before="60" w:after="60"/>
              <w:ind w:left="0"/>
              <w:contextualSpacing w:val="0"/>
              <w:rPr>
                <w:rFonts w:ascii="Verdana" w:hAnsi="Verdana" w:cstheme="minorHAnsi"/>
                <w:b/>
                <w:color w:val="FFFFFF" w:themeColor="background1"/>
                <w:sz w:val="20"/>
                <w:szCs w:val="20"/>
                <w:lang w:val="fr-CH"/>
              </w:rPr>
            </w:pPr>
            <w:r w:rsidRPr="00AC4E86">
              <w:rPr>
                <w:rFonts w:ascii="Verdana" w:hAnsi="Verdana" w:cstheme="minorHAnsi"/>
                <w:b/>
                <w:color w:val="FFFFFF" w:themeColor="background1"/>
                <w:sz w:val="20"/>
                <w:szCs w:val="20"/>
                <w:lang w:val="fr-CH"/>
              </w:rPr>
              <w:t>Remarques</w:t>
            </w:r>
          </w:p>
        </w:tc>
      </w:tr>
      <w:tr w:rsidR="00C76D89" w:rsidRPr="00AC4E86" w14:paraId="29F7FFCE"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9EB1143" w14:textId="77777777" w:rsidR="00C76D89" w:rsidRPr="00AC4E86" w:rsidRDefault="00C76D89" w:rsidP="00294B3E">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f1.3a</w:t>
            </w:r>
          </w:p>
        </w:tc>
        <w:tc>
          <w:tcPr>
            <w:tcW w:w="5210" w:type="dxa"/>
            <w:shd w:val="clear" w:color="auto" w:fill="auto"/>
          </w:tcPr>
          <w:p w14:paraId="68B68D48" w14:textId="7583C102" w:rsidR="00C76D89" w:rsidRPr="00AC4E86" w:rsidRDefault="00815859" w:rsidP="00294B3E">
            <w:pPr>
              <w:pStyle w:val="Listenabsatz"/>
              <w:spacing w:before="60" w:after="60"/>
              <w:ind w:left="0"/>
              <w:contextualSpacing w:val="0"/>
              <w:rPr>
                <w:rFonts w:ascii="Verdana" w:hAnsi="Verdana" w:cs="Calibri"/>
                <w:bCs/>
                <w:sz w:val="20"/>
                <w:szCs w:val="20"/>
                <w:lang w:val="fr-CH"/>
              </w:rPr>
            </w:pPr>
            <w:r w:rsidRPr="00AC4E86">
              <w:rPr>
                <w:rFonts w:ascii="Verdana" w:hAnsi="Verdana" w:cs="Calibri"/>
                <w:bCs/>
                <w:sz w:val="20"/>
                <w:szCs w:val="20"/>
                <w:lang w:val="fr-CH"/>
              </w:rPr>
              <w:t>Ils décrivent les exigences des grandes cultures les plus fréquentes en matière de sol, de climat et de durée de culture. (C2)</w:t>
            </w:r>
          </w:p>
        </w:tc>
        <w:tc>
          <w:tcPr>
            <w:tcW w:w="2115" w:type="dxa"/>
            <w:gridSpan w:val="2"/>
            <w:shd w:val="clear" w:color="auto" w:fill="auto"/>
          </w:tcPr>
          <w:p w14:paraId="3E56FB6B" w14:textId="2E0CCCDF" w:rsidR="00C76D89" w:rsidRPr="00C23876" w:rsidRDefault="001A541E" w:rsidP="001A541E">
            <w:pPr>
              <w:pStyle w:val="Listenabsatz"/>
              <w:spacing w:before="60" w:after="60"/>
              <w:ind w:left="0"/>
              <w:contextualSpacing w:val="0"/>
              <w:rPr>
                <w:rFonts w:ascii="Verdana" w:hAnsi="Verdana" w:cstheme="minorHAnsi"/>
                <w:bCs/>
                <w:color w:val="FFFFFF"/>
                <w:sz w:val="20"/>
                <w:szCs w:val="20"/>
                <w:lang w:val="fr-CH"/>
              </w:rPr>
            </w:pPr>
            <w:r w:rsidRPr="00AC4E86">
              <w:rPr>
                <w:rFonts w:ascii="Verdana" w:hAnsi="Verdana" w:cstheme="minorHAnsi"/>
                <w:bCs/>
                <w:sz w:val="20"/>
                <w:szCs w:val="20"/>
                <w:lang w:val="fr-CH"/>
              </w:rPr>
              <w:t>Tenir compte des parallèles avec l</w:t>
            </w:r>
            <w:r w:rsidR="00BB4FE1" w:rsidRPr="00AC4E86">
              <w:rPr>
                <w:rFonts w:ascii="Verdana" w:hAnsi="Verdana" w:cstheme="minorHAnsi"/>
                <w:bCs/>
                <w:sz w:val="20"/>
                <w:szCs w:val="20"/>
                <w:lang w:val="fr-CH"/>
              </w:rPr>
              <w:t>’</w:t>
            </w:r>
            <w:r w:rsidRPr="00AC4E86">
              <w:rPr>
                <w:rFonts w:ascii="Verdana" w:hAnsi="Verdana" w:cstheme="minorHAnsi"/>
                <w:bCs/>
                <w:sz w:val="20"/>
                <w:szCs w:val="20"/>
                <w:lang w:val="fr-CH"/>
              </w:rPr>
              <w:t>unité de formation « Adapter la fertilisation au site »</w:t>
            </w:r>
          </w:p>
        </w:tc>
      </w:tr>
      <w:tr w:rsidR="00815859" w:rsidRPr="00AC4E86" w14:paraId="6F915FFA"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94A3F18" w14:textId="36572D94" w:rsidR="00815859" w:rsidRPr="00AC4E86" w:rsidRDefault="00815859" w:rsidP="00815859">
            <w:pPr>
              <w:pStyle w:val="Listenabsatz"/>
              <w:spacing w:before="60" w:after="60"/>
              <w:ind w:left="0"/>
              <w:contextualSpacing w:val="0"/>
              <w:rPr>
                <w:rFonts w:ascii="Verdana" w:hAnsi="Verdana" w:cstheme="minorHAnsi"/>
                <w:b/>
                <w:sz w:val="20"/>
                <w:szCs w:val="20"/>
                <w:lang w:val="fr-CH"/>
              </w:rPr>
            </w:pPr>
            <w:r w:rsidRPr="00AC4E86">
              <w:rPr>
                <w:rFonts w:ascii="Verdana" w:hAnsi="Verdana" w:cstheme="minorHAnsi"/>
                <w:bCs/>
                <w:sz w:val="20"/>
                <w:szCs w:val="20"/>
                <w:lang w:val="fr-CH"/>
              </w:rPr>
              <w:t>f1.4a</w:t>
            </w:r>
          </w:p>
        </w:tc>
        <w:tc>
          <w:tcPr>
            <w:tcW w:w="5210" w:type="dxa"/>
            <w:shd w:val="clear" w:color="auto" w:fill="auto"/>
          </w:tcPr>
          <w:p w14:paraId="70634346" w14:textId="381B3760" w:rsidR="00815859" w:rsidRPr="00AC4E86" w:rsidRDefault="00815859" w:rsidP="00815859">
            <w:pPr>
              <w:spacing w:before="60" w:after="60"/>
              <w:jc w:val="both"/>
              <w:rPr>
                <w:rFonts w:ascii="Verdana" w:hAnsi="Verdana" w:cs="Calibri"/>
                <w:bCs/>
                <w:sz w:val="20"/>
                <w:szCs w:val="20"/>
                <w:lang w:val="fr-CH"/>
              </w:rPr>
            </w:pPr>
            <w:r w:rsidRPr="00AC4E86">
              <w:rPr>
                <w:rFonts w:ascii="Verdana" w:hAnsi="Verdana" w:cs="Calibri"/>
                <w:sz w:val="20"/>
                <w:szCs w:val="20"/>
                <w:lang w:val="fr-CH" w:eastAsia="de-DE"/>
              </w:rPr>
              <w:t>Ils expliquent l</w:t>
            </w:r>
            <w:r w:rsidR="00BB4FE1" w:rsidRPr="00AC4E86">
              <w:rPr>
                <w:rFonts w:ascii="Verdana" w:hAnsi="Verdana" w:cs="Calibri"/>
                <w:sz w:val="20"/>
                <w:szCs w:val="20"/>
                <w:lang w:val="fr-CH" w:eastAsia="de-DE"/>
              </w:rPr>
              <w:t>’</w:t>
            </w:r>
            <w:r w:rsidRPr="00AC4E86">
              <w:rPr>
                <w:rFonts w:ascii="Verdana" w:hAnsi="Verdana" w:cs="Calibri"/>
                <w:sz w:val="20"/>
                <w:szCs w:val="20"/>
                <w:lang w:val="fr-CH" w:eastAsia="de-DE"/>
              </w:rPr>
              <w:t>importance et la signification de la rotation des cultures. (C2)</w:t>
            </w:r>
          </w:p>
        </w:tc>
        <w:tc>
          <w:tcPr>
            <w:tcW w:w="2115" w:type="dxa"/>
            <w:gridSpan w:val="2"/>
            <w:shd w:val="clear" w:color="auto" w:fill="auto"/>
          </w:tcPr>
          <w:p w14:paraId="2B18C02E" w14:textId="77777777" w:rsidR="00815859" w:rsidRPr="00AC4E86" w:rsidRDefault="00815859" w:rsidP="00815859">
            <w:pPr>
              <w:pStyle w:val="Listenabsatz"/>
              <w:spacing w:before="60" w:after="60"/>
              <w:ind w:left="0"/>
              <w:contextualSpacing w:val="0"/>
              <w:rPr>
                <w:rFonts w:ascii="Verdana" w:hAnsi="Verdana" w:cstheme="minorHAnsi"/>
                <w:b/>
                <w:sz w:val="20"/>
                <w:szCs w:val="20"/>
                <w:lang w:val="fr-CH"/>
              </w:rPr>
            </w:pPr>
          </w:p>
        </w:tc>
      </w:tr>
      <w:tr w:rsidR="00815859" w:rsidRPr="00AC4E86" w14:paraId="3E590E7C"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CE66610" w14:textId="653E9753"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f1.4b</w:t>
            </w:r>
          </w:p>
        </w:tc>
        <w:tc>
          <w:tcPr>
            <w:tcW w:w="5210" w:type="dxa"/>
            <w:shd w:val="clear" w:color="auto" w:fill="auto"/>
          </w:tcPr>
          <w:p w14:paraId="2DE6688D" w14:textId="085970C6" w:rsidR="00815859" w:rsidRPr="00AC4E86" w:rsidRDefault="00815859" w:rsidP="00815859">
            <w:pPr>
              <w:pStyle w:val="Listenabsatz"/>
              <w:spacing w:before="60" w:after="60"/>
              <w:ind w:left="0"/>
              <w:contextualSpacing w:val="0"/>
              <w:rPr>
                <w:rFonts w:ascii="Verdana" w:hAnsi="Verdana" w:cs="Calibri"/>
                <w:bCs/>
                <w:sz w:val="20"/>
                <w:szCs w:val="20"/>
                <w:lang w:val="fr-CH"/>
              </w:rPr>
            </w:pPr>
            <w:r w:rsidRPr="00AC4E86">
              <w:rPr>
                <w:rFonts w:ascii="Verdana" w:hAnsi="Verdana" w:cs="Calibri"/>
                <w:sz w:val="20"/>
                <w:szCs w:val="20"/>
                <w:lang w:val="fr-CH" w:eastAsia="de-DE"/>
              </w:rPr>
              <w:t>Ils indiquent, à l</w:t>
            </w:r>
            <w:r w:rsidR="00BB4FE1" w:rsidRPr="00AC4E86">
              <w:rPr>
                <w:rFonts w:ascii="Verdana" w:hAnsi="Verdana" w:cs="Calibri"/>
                <w:sz w:val="20"/>
                <w:szCs w:val="20"/>
                <w:lang w:val="fr-CH" w:eastAsia="de-DE"/>
              </w:rPr>
              <w:t>’</w:t>
            </w:r>
            <w:r w:rsidRPr="00AC4E86">
              <w:rPr>
                <w:rFonts w:ascii="Verdana" w:hAnsi="Verdana" w:cs="Calibri"/>
                <w:sz w:val="20"/>
                <w:szCs w:val="20"/>
                <w:lang w:val="fr-CH" w:eastAsia="de-DE"/>
              </w:rPr>
              <w:t>aide d</w:t>
            </w:r>
            <w:r w:rsidR="00BB4FE1" w:rsidRPr="00AC4E86">
              <w:rPr>
                <w:rFonts w:ascii="Verdana" w:hAnsi="Verdana" w:cs="Calibri"/>
                <w:sz w:val="20"/>
                <w:szCs w:val="20"/>
                <w:lang w:val="fr-CH" w:eastAsia="de-DE"/>
              </w:rPr>
              <w:t>’</w:t>
            </w:r>
            <w:r w:rsidRPr="00AC4E86">
              <w:rPr>
                <w:rFonts w:ascii="Verdana" w:hAnsi="Verdana" w:cs="Calibri"/>
                <w:sz w:val="20"/>
                <w:szCs w:val="20"/>
                <w:lang w:val="fr-CH" w:eastAsia="de-DE"/>
              </w:rPr>
              <w:t>exemples, des mesures permettant d</w:t>
            </w:r>
            <w:r w:rsidR="00BB4FE1" w:rsidRPr="00AC4E86">
              <w:rPr>
                <w:rFonts w:ascii="Verdana" w:hAnsi="Verdana" w:cs="Calibri"/>
                <w:sz w:val="20"/>
                <w:szCs w:val="20"/>
                <w:lang w:val="fr-CH" w:eastAsia="de-DE"/>
              </w:rPr>
              <w:t>’</w:t>
            </w:r>
            <w:r w:rsidRPr="00AC4E86">
              <w:rPr>
                <w:rFonts w:ascii="Verdana" w:hAnsi="Verdana" w:cs="Calibri"/>
                <w:sz w:val="20"/>
                <w:szCs w:val="20"/>
                <w:lang w:val="fr-CH" w:eastAsia="de-DE"/>
              </w:rPr>
              <w:t>utiliser de manière optimale les éléments nutritifs dans la rotation des cultures. (C4)</w:t>
            </w:r>
          </w:p>
        </w:tc>
        <w:tc>
          <w:tcPr>
            <w:tcW w:w="2115" w:type="dxa"/>
            <w:gridSpan w:val="2"/>
            <w:shd w:val="clear" w:color="auto" w:fill="auto"/>
          </w:tcPr>
          <w:p w14:paraId="7B45C30F" w14:textId="77777777" w:rsidR="00815859" w:rsidRPr="00AC4E86" w:rsidRDefault="00815859" w:rsidP="00815859">
            <w:pPr>
              <w:pStyle w:val="Listenabsatz"/>
              <w:spacing w:before="60" w:after="60"/>
              <w:ind w:left="0"/>
              <w:contextualSpacing w:val="0"/>
              <w:rPr>
                <w:rFonts w:ascii="Verdana" w:hAnsi="Verdana" w:cstheme="minorHAnsi"/>
                <w:b/>
                <w:sz w:val="20"/>
                <w:szCs w:val="20"/>
                <w:lang w:val="fr-CH"/>
              </w:rPr>
            </w:pPr>
          </w:p>
        </w:tc>
      </w:tr>
      <w:tr w:rsidR="00815859" w:rsidRPr="00AC4E86" w14:paraId="37CBBF3A"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785B818" w14:textId="04FE9332"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f1.4c</w:t>
            </w:r>
          </w:p>
        </w:tc>
        <w:tc>
          <w:tcPr>
            <w:tcW w:w="5210" w:type="dxa"/>
            <w:shd w:val="clear" w:color="auto" w:fill="auto"/>
          </w:tcPr>
          <w:p w14:paraId="7FF42371" w14:textId="439ECFF3" w:rsidR="00815859" w:rsidRPr="00AC4E86" w:rsidRDefault="00815859" w:rsidP="00815859">
            <w:pPr>
              <w:rPr>
                <w:rFonts w:ascii="Verdana" w:hAnsi="Verdana" w:cs="Calibri"/>
                <w:bCs/>
                <w:sz w:val="20"/>
                <w:szCs w:val="20"/>
                <w:lang w:val="fr-CH" w:eastAsia="de-DE"/>
              </w:rPr>
            </w:pPr>
            <w:r w:rsidRPr="00AC4E86">
              <w:rPr>
                <w:rFonts w:ascii="Verdana" w:hAnsi="Verdana" w:cs="Calibri"/>
                <w:sz w:val="20"/>
                <w:szCs w:val="20"/>
                <w:lang w:val="fr-CH" w:eastAsia="de-DE"/>
              </w:rPr>
              <w:t>Ils recherchent les critères et les règles et les appliquent à l</w:t>
            </w:r>
            <w:r w:rsidR="00BB4FE1" w:rsidRPr="00AC4E86">
              <w:rPr>
                <w:rFonts w:ascii="Verdana" w:hAnsi="Verdana" w:cs="Calibri"/>
                <w:sz w:val="20"/>
                <w:szCs w:val="20"/>
                <w:lang w:val="fr-CH" w:eastAsia="de-DE"/>
              </w:rPr>
              <w:t>’</w:t>
            </w:r>
            <w:r w:rsidRPr="00AC4E86">
              <w:rPr>
                <w:rFonts w:ascii="Verdana" w:hAnsi="Verdana" w:cs="Calibri"/>
                <w:sz w:val="20"/>
                <w:szCs w:val="20"/>
                <w:lang w:val="fr-CH" w:eastAsia="de-DE"/>
              </w:rPr>
              <w:t>aide d</w:t>
            </w:r>
            <w:r w:rsidR="00BB4FE1" w:rsidRPr="00AC4E86">
              <w:rPr>
                <w:rFonts w:ascii="Verdana" w:hAnsi="Verdana" w:cs="Calibri"/>
                <w:sz w:val="20"/>
                <w:szCs w:val="20"/>
                <w:lang w:val="fr-CH" w:eastAsia="de-DE"/>
              </w:rPr>
              <w:t>’</w:t>
            </w:r>
            <w:r w:rsidRPr="00AC4E86">
              <w:rPr>
                <w:rFonts w:ascii="Verdana" w:hAnsi="Verdana" w:cs="Calibri"/>
                <w:sz w:val="20"/>
                <w:szCs w:val="20"/>
                <w:lang w:val="fr-CH" w:eastAsia="de-DE"/>
              </w:rPr>
              <w:t>exemples. (C3)</w:t>
            </w:r>
          </w:p>
        </w:tc>
        <w:tc>
          <w:tcPr>
            <w:tcW w:w="2115" w:type="dxa"/>
            <w:gridSpan w:val="2"/>
            <w:shd w:val="clear" w:color="auto" w:fill="auto"/>
          </w:tcPr>
          <w:p w14:paraId="5400A521" w14:textId="77777777" w:rsidR="00815859" w:rsidRPr="00AC4E86" w:rsidRDefault="00815859" w:rsidP="00815859">
            <w:pPr>
              <w:pStyle w:val="Listenabsatz"/>
              <w:spacing w:before="60" w:after="60"/>
              <w:ind w:left="0"/>
              <w:contextualSpacing w:val="0"/>
              <w:rPr>
                <w:rFonts w:ascii="Verdana" w:hAnsi="Verdana" w:cstheme="minorHAnsi"/>
                <w:b/>
                <w:sz w:val="20"/>
                <w:szCs w:val="20"/>
                <w:lang w:val="fr-CH"/>
              </w:rPr>
            </w:pPr>
          </w:p>
        </w:tc>
      </w:tr>
      <w:tr w:rsidR="00815859" w:rsidRPr="00AC4E86" w14:paraId="3ED27264"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DFE0D00" w14:textId="36CDF53E"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f1.4d</w:t>
            </w:r>
          </w:p>
        </w:tc>
        <w:tc>
          <w:tcPr>
            <w:tcW w:w="5210" w:type="dxa"/>
            <w:shd w:val="clear" w:color="auto" w:fill="auto"/>
          </w:tcPr>
          <w:p w14:paraId="1645C44B" w14:textId="1402A688" w:rsidR="00815859" w:rsidRPr="00AC4E86" w:rsidRDefault="00815859" w:rsidP="00815859">
            <w:pPr>
              <w:pStyle w:val="Listenabsatz"/>
              <w:spacing w:before="60" w:after="60"/>
              <w:ind w:left="0"/>
              <w:contextualSpacing w:val="0"/>
              <w:rPr>
                <w:rFonts w:ascii="Verdana" w:hAnsi="Verdana" w:cs="Calibri"/>
                <w:bCs/>
                <w:sz w:val="20"/>
                <w:szCs w:val="20"/>
                <w:lang w:val="fr-CH"/>
              </w:rPr>
            </w:pPr>
            <w:r w:rsidRPr="00AC4E86">
              <w:rPr>
                <w:rFonts w:ascii="Verdana" w:hAnsi="Verdana" w:cs="Calibri"/>
                <w:sz w:val="20"/>
                <w:szCs w:val="20"/>
                <w:lang w:val="fr-CH" w:eastAsia="de-DE"/>
              </w:rPr>
              <w:t>Ils décrivent des organismes nuisibles typiques en lien avec la rotation des cultures et des manières de procéder pour prévenir les problèmes d</w:t>
            </w:r>
            <w:r w:rsidR="00BB4FE1" w:rsidRPr="00AC4E86">
              <w:rPr>
                <w:rFonts w:ascii="Verdana" w:hAnsi="Verdana" w:cs="Calibri"/>
                <w:sz w:val="20"/>
                <w:szCs w:val="20"/>
                <w:lang w:val="fr-CH" w:eastAsia="de-DE"/>
              </w:rPr>
              <w:t>’</w:t>
            </w:r>
            <w:r w:rsidRPr="00AC4E86">
              <w:rPr>
                <w:rFonts w:ascii="Verdana" w:hAnsi="Verdana" w:cs="Calibri"/>
                <w:sz w:val="20"/>
                <w:szCs w:val="20"/>
                <w:lang w:val="fr-CH" w:eastAsia="de-DE"/>
              </w:rPr>
              <w:t>assolement. (C2)</w:t>
            </w:r>
          </w:p>
        </w:tc>
        <w:tc>
          <w:tcPr>
            <w:tcW w:w="2115" w:type="dxa"/>
            <w:gridSpan w:val="2"/>
            <w:shd w:val="clear" w:color="auto" w:fill="auto"/>
          </w:tcPr>
          <w:p w14:paraId="0D883E80" w14:textId="77777777" w:rsidR="00815859" w:rsidRPr="00AC4E86" w:rsidRDefault="00815859" w:rsidP="00815859">
            <w:pPr>
              <w:pStyle w:val="Listenabsatz"/>
              <w:spacing w:before="60" w:after="60"/>
              <w:ind w:left="0"/>
              <w:contextualSpacing w:val="0"/>
              <w:rPr>
                <w:rFonts w:ascii="Verdana" w:hAnsi="Verdana" w:cstheme="minorHAnsi"/>
                <w:b/>
                <w:sz w:val="20"/>
                <w:szCs w:val="20"/>
                <w:lang w:val="fr-CH"/>
              </w:rPr>
            </w:pPr>
          </w:p>
        </w:tc>
      </w:tr>
      <w:tr w:rsidR="00815859" w:rsidRPr="00AC4E86" w14:paraId="5EF0B0A3"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4FD7416C" w14:textId="302A551E"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lastRenderedPageBreak/>
              <w:t>f1.4e</w:t>
            </w:r>
          </w:p>
        </w:tc>
        <w:tc>
          <w:tcPr>
            <w:tcW w:w="5210" w:type="dxa"/>
            <w:shd w:val="clear" w:color="auto" w:fill="auto"/>
          </w:tcPr>
          <w:p w14:paraId="0FF5A8ED" w14:textId="62A53718" w:rsidR="00815859" w:rsidRPr="00AC4E86" w:rsidRDefault="00815859" w:rsidP="00815859">
            <w:pPr>
              <w:pStyle w:val="Listenabsatz"/>
              <w:spacing w:before="60" w:after="60"/>
              <w:ind w:left="0"/>
              <w:contextualSpacing w:val="0"/>
              <w:rPr>
                <w:rFonts w:ascii="Verdana" w:hAnsi="Verdana" w:cs="Calibri"/>
                <w:bCs/>
                <w:sz w:val="20"/>
                <w:szCs w:val="20"/>
                <w:lang w:val="fr-CH"/>
              </w:rPr>
            </w:pPr>
            <w:r w:rsidRPr="00AC4E86">
              <w:rPr>
                <w:rFonts w:ascii="Verdana" w:hAnsi="Verdana" w:cs="Calibri"/>
                <w:sz w:val="20"/>
                <w:szCs w:val="20"/>
                <w:lang w:val="fr-CH" w:eastAsia="de-DE"/>
              </w:rPr>
              <w:t>Ils expliquent l</w:t>
            </w:r>
            <w:r w:rsidR="00BB4FE1" w:rsidRPr="00AC4E86">
              <w:rPr>
                <w:rFonts w:ascii="Verdana" w:hAnsi="Verdana" w:cs="Calibri"/>
                <w:sz w:val="20"/>
                <w:szCs w:val="20"/>
                <w:lang w:val="fr-CH" w:eastAsia="de-DE"/>
              </w:rPr>
              <w:t>’</w:t>
            </w:r>
            <w:r w:rsidRPr="00AC4E86">
              <w:rPr>
                <w:rFonts w:ascii="Verdana" w:hAnsi="Verdana" w:cs="Calibri"/>
                <w:sz w:val="20"/>
                <w:szCs w:val="20"/>
                <w:lang w:val="fr-CH" w:eastAsia="de-DE"/>
              </w:rPr>
              <w:t>importance du moment du semis et de la récolte pour la planification de la rotation des cultures. (C2)</w:t>
            </w:r>
          </w:p>
        </w:tc>
        <w:tc>
          <w:tcPr>
            <w:tcW w:w="2115" w:type="dxa"/>
            <w:gridSpan w:val="2"/>
            <w:shd w:val="clear" w:color="auto" w:fill="auto"/>
          </w:tcPr>
          <w:p w14:paraId="5E5E33A9" w14:textId="77777777" w:rsidR="00815859" w:rsidRPr="00AC4E86" w:rsidRDefault="00815859" w:rsidP="00815859">
            <w:pPr>
              <w:pStyle w:val="Listenabsatz"/>
              <w:spacing w:before="60" w:after="60"/>
              <w:ind w:left="0"/>
              <w:contextualSpacing w:val="0"/>
              <w:rPr>
                <w:rFonts w:ascii="Verdana" w:hAnsi="Verdana" w:cstheme="minorHAnsi"/>
                <w:b/>
                <w:sz w:val="20"/>
                <w:szCs w:val="20"/>
                <w:lang w:val="fr-CH"/>
              </w:rPr>
            </w:pPr>
          </w:p>
        </w:tc>
      </w:tr>
      <w:tr w:rsidR="00815859" w:rsidRPr="00AC4E86" w14:paraId="42361DB3"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26682161" w14:textId="26925DAC"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f1.5a</w:t>
            </w:r>
          </w:p>
        </w:tc>
        <w:tc>
          <w:tcPr>
            <w:tcW w:w="5210" w:type="dxa"/>
            <w:shd w:val="clear" w:color="auto" w:fill="auto"/>
          </w:tcPr>
          <w:p w14:paraId="03D55717" w14:textId="11EE6CBE" w:rsidR="00815859" w:rsidRPr="00AC4E86" w:rsidRDefault="00815859" w:rsidP="00815859">
            <w:pPr>
              <w:spacing w:before="60" w:after="60"/>
              <w:rPr>
                <w:rFonts w:ascii="Verdana" w:hAnsi="Verdana" w:cstheme="minorHAnsi"/>
                <w:bCs/>
                <w:sz w:val="20"/>
                <w:szCs w:val="20"/>
                <w:lang w:val="fr-CH"/>
              </w:rPr>
            </w:pPr>
            <w:r w:rsidRPr="00AC4E86">
              <w:rPr>
                <w:rFonts w:ascii="Verdana" w:hAnsi="Verdana" w:cs="Arial"/>
                <w:sz w:val="20"/>
                <w:szCs w:val="20"/>
                <w:lang w:val="fr-CH" w:eastAsia="de-DE"/>
              </w:rPr>
              <w:t>Ils montrent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exemples comment il est possible de favoriser la stabilité de rendement des cultures et de préserver la fertilité du sol avec des sous-semis et des cultures intercalaires. (C2)</w:t>
            </w:r>
          </w:p>
        </w:tc>
        <w:tc>
          <w:tcPr>
            <w:tcW w:w="2115" w:type="dxa"/>
            <w:gridSpan w:val="2"/>
            <w:shd w:val="clear" w:color="auto" w:fill="auto"/>
          </w:tcPr>
          <w:p w14:paraId="2A7AC075" w14:textId="77777777" w:rsidR="00815859" w:rsidRPr="00AC4E86" w:rsidRDefault="00815859" w:rsidP="00815859">
            <w:pPr>
              <w:pStyle w:val="Listenabsatz"/>
              <w:spacing w:before="60" w:after="60"/>
              <w:ind w:left="0"/>
              <w:contextualSpacing w:val="0"/>
              <w:rPr>
                <w:rFonts w:ascii="Verdana" w:hAnsi="Verdana" w:cstheme="minorHAnsi"/>
                <w:b/>
                <w:sz w:val="20"/>
                <w:szCs w:val="20"/>
                <w:lang w:val="fr-CH"/>
              </w:rPr>
            </w:pPr>
          </w:p>
        </w:tc>
      </w:tr>
      <w:tr w:rsidR="00815859" w:rsidRPr="00AC4E86" w14:paraId="0A823CCB"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6B981209" w14:textId="795B3969"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f1.5b</w:t>
            </w:r>
          </w:p>
        </w:tc>
        <w:tc>
          <w:tcPr>
            <w:tcW w:w="5210" w:type="dxa"/>
            <w:shd w:val="clear" w:color="auto" w:fill="auto"/>
          </w:tcPr>
          <w:p w14:paraId="43F8E14D" w14:textId="7BD86E0F" w:rsidR="00815859" w:rsidRPr="00AC4E86" w:rsidRDefault="00815859" w:rsidP="00815859">
            <w:pPr>
              <w:pStyle w:val="Listenabsatz"/>
              <w:spacing w:before="60" w:after="60"/>
              <w:ind w:left="0"/>
              <w:contextualSpacing w:val="0"/>
              <w:rPr>
                <w:rFonts w:ascii="Verdana" w:hAnsi="Verdana" w:cs="Arial"/>
                <w:bCs/>
                <w:sz w:val="20"/>
                <w:szCs w:val="20"/>
                <w:lang w:val="fr-CH" w:eastAsia="de-DE"/>
              </w:rPr>
            </w:pPr>
            <w:r w:rsidRPr="00AC4E86">
              <w:rPr>
                <w:rFonts w:ascii="Verdana" w:hAnsi="Verdana" w:cs="Arial"/>
                <w:sz w:val="20"/>
                <w:szCs w:val="20"/>
                <w:lang w:val="fr-CH" w:eastAsia="de-DE"/>
              </w:rPr>
              <w:t>Ils comparent les forces et les faiblesses de différentes cultures intercalaires. (C2)</w:t>
            </w:r>
          </w:p>
        </w:tc>
        <w:tc>
          <w:tcPr>
            <w:tcW w:w="2115" w:type="dxa"/>
            <w:gridSpan w:val="2"/>
            <w:shd w:val="clear" w:color="auto" w:fill="auto"/>
          </w:tcPr>
          <w:p w14:paraId="3DE80E88" w14:textId="77777777" w:rsidR="00815859" w:rsidRPr="00AC4E86" w:rsidRDefault="00815859" w:rsidP="00815859">
            <w:pPr>
              <w:pStyle w:val="Listenabsatz"/>
              <w:spacing w:before="60" w:after="60"/>
              <w:ind w:left="0"/>
              <w:contextualSpacing w:val="0"/>
              <w:rPr>
                <w:rFonts w:ascii="Verdana" w:hAnsi="Verdana" w:cstheme="minorHAnsi"/>
                <w:b/>
                <w:sz w:val="20"/>
                <w:szCs w:val="20"/>
                <w:lang w:val="fr-CH"/>
              </w:rPr>
            </w:pPr>
          </w:p>
        </w:tc>
      </w:tr>
      <w:tr w:rsidR="00815859" w:rsidRPr="00AC4E86" w14:paraId="131DA337"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6B83006C" w14:textId="544E4511"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f1.5c</w:t>
            </w:r>
          </w:p>
        </w:tc>
        <w:tc>
          <w:tcPr>
            <w:tcW w:w="5210" w:type="dxa"/>
            <w:shd w:val="clear" w:color="auto" w:fill="auto"/>
          </w:tcPr>
          <w:p w14:paraId="1BB412E4" w14:textId="47F7FE67"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Arial"/>
                <w:sz w:val="20"/>
                <w:szCs w:val="20"/>
                <w:lang w:val="fr-CH" w:eastAsia="de-DE"/>
              </w:rPr>
              <w:t>Ils décrivent la compatibilité des couverts végétaux avec la rotation des cultures. (C2)</w:t>
            </w:r>
          </w:p>
        </w:tc>
        <w:tc>
          <w:tcPr>
            <w:tcW w:w="2115" w:type="dxa"/>
            <w:gridSpan w:val="2"/>
            <w:shd w:val="clear" w:color="auto" w:fill="auto"/>
          </w:tcPr>
          <w:p w14:paraId="66457EC8" w14:textId="77777777" w:rsidR="00815859" w:rsidRPr="00AC4E86" w:rsidRDefault="00815859" w:rsidP="00815859">
            <w:pPr>
              <w:pStyle w:val="Listenabsatz"/>
              <w:spacing w:before="60" w:after="60"/>
              <w:ind w:left="0"/>
              <w:contextualSpacing w:val="0"/>
              <w:rPr>
                <w:rFonts w:ascii="Verdana" w:hAnsi="Verdana" w:cstheme="minorHAnsi"/>
                <w:b/>
                <w:sz w:val="20"/>
                <w:szCs w:val="20"/>
                <w:lang w:val="fr-CH"/>
              </w:rPr>
            </w:pPr>
          </w:p>
        </w:tc>
      </w:tr>
      <w:tr w:rsidR="00815859" w:rsidRPr="00AC4E86" w14:paraId="66F69985"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01608E20" w14:textId="6703F122"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f1.5d</w:t>
            </w:r>
          </w:p>
        </w:tc>
        <w:tc>
          <w:tcPr>
            <w:tcW w:w="5210" w:type="dxa"/>
            <w:shd w:val="clear" w:color="auto" w:fill="auto"/>
          </w:tcPr>
          <w:p w14:paraId="703925CF" w14:textId="1680E1F9"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Arial"/>
                <w:sz w:val="20"/>
                <w:szCs w:val="20"/>
                <w:lang w:val="fr-CH" w:eastAsia="de-DE"/>
              </w:rPr>
              <w:t>Ils planifient judicieusement les cultures intercalaires dans la rotation des cultures,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exemples. (C4)</w:t>
            </w:r>
          </w:p>
        </w:tc>
        <w:tc>
          <w:tcPr>
            <w:tcW w:w="2115" w:type="dxa"/>
            <w:gridSpan w:val="2"/>
            <w:shd w:val="clear" w:color="auto" w:fill="auto"/>
          </w:tcPr>
          <w:p w14:paraId="5B6C5B47" w14:textId="77777777" w:rsidR="00815859" w:rsidRPr="00AC4E86" w:rsidRDefault="00815859" w:rsidP="00815859">
            <w:pPr>
              <w:pStyle w:val="Listenabsatz"/>
              <w:spacing w:before="60" w:after="60"/>
              <w:ind w:left="0"/>
              <w:contextualSpacing w:val="0"/>
              <w:rPr>
                <w:rFonts w:ascii="Verdana" w:hAnsi="Verdana" w:cstheme="minorHAnsi"/>
                <w:b/>
                <w:sz w:val="20"/>
                <w:szCs w:val="20"/>
                <w:lang w:val="fr-CH"/>
              </w:rPr>
            </w:pPr>
          </w:p>
        </w:tc>
      </w:tr>
      <w:tr w:rsidR="001176D1" w:rsidRPr="00AC4E86" w14:paraId="4B87BA68"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548B9842" w14:textId="3B753A41" w:rsidR="001176D1" w:rsidRPr="00AC4E86" w:rsidRDefault="001176D1" w:rsidP="00294B3E">
            <w:pPr>
              <w:pStyle w:val="Listenabsatz"/>
              <w:spacing w:before="60" w:after="60"/>
              <w:ind w:left="0"/>
              <w:contextualSpacing w:val="0"/>
              <w:rPr>
                <w:rFonts w:ascii="Verdana" w:hAnsi="Verdana" w:cstheme="minorHAnsi"/>
                <w:bCs/>
                <w:sz w:val="20"/>
                <w:szCs w:val="20"/>
                <w:lang w:val="fr-CH"/>
              </w:rPr>
            </w:pPr>
            <w:r w:rsidRPr="00AC4E86">
              <w:rPr>
                <w:rFonts w:ascii="Verdana" w:hAnsi="Verdana"/>
                <w:bCs/>
                <w:sz w:val="20"/>
                <w:szCs w:val="20"/>
                <w:lang w:val="fr-CH"/>
              </w:rPr>
              <w:t>f1.7</w:t>
            </w:r>
          </w:p>
        </w:tc>
        <w:tc>
          <w:tcPr>
            <w:tcW w:w="5210" w:type="dxa"/>
            <w:shd w:val="clear" w:color="auto" w:fill="auto"/>
          </w:tcPr>
          <w:p w14:paraId="0A5CF0B9" w14:textId="36D3AD41" w:rsidR="001176D1" w:rsidRPr="00AC4E86" w:rsidRDefault="00815859" w:rsidP="00294B3E">
            <w:pPr>
              <w:pStyle w:val="Listenabsatz"/>
              <w:spacing w:before="60" w:after="60"/>
              <w:ind w:left="0"/>
              <w:contextualSpacing w:val="0"/>
              <w:rPr>
                <w:rFonts w:ascii="Verdana" w:hAnsi="Verdana" w:cstheme="minorHAnsi"/>
                <w:bCs/>
                <w:sz w:val="20"/>
                <w:szCs w:val="20"/>
                <w:lang w:val="fr-CH"/>
              </w:rPr>
            </w:pPr>
            <w:r w:rsidRPr="00AC4E86">
              <w:rPr>
                <w:rFonts w:ascii="Verdana" w:hAnsi="Verdana" w:cs="Arial"/>
                <w:sz w:val="20"/>
                <w:szCs w:val="20"/>
                <w:lang w:val="fr-CH" w:eastAsia="de-DE"/>
              </w:rPr>
              <w:t>Ils expliquent les avantages et les inconvénients de différentes dates de semis et de plantation pour plusieurs grandes cultures. (C2)</w:t>
            </w:r>
          </w:p>
        </w:tc>
        <w:tc>
          <w:tcPr>
            <w:tcW w:w="2115" w:type="dxa"/>
            <w:gridSpan w:val="2"/>
            <w:shd w:val="clear" w:color="auto" w:fill="auto"/>
          </w:tcPr>
          <w:p w14:paraId="2A8BAD65" w14:textId="77777777" w:rsidR="001176D1" w:rsidRPr="00AC4E86" w:rsidRDefault="001176D1" w:rsidP="00294B3E">
            <w:pPr>
              <w:pStyle w:val="Listenabsatz"/>
              <w:spacing w:before="60" w:after="60"/>
              <w:ind w:left="0"/>
              <w:contextualSpacing w:val="0"/>
              <w:rPr>
                <w:rFonts w:ascii="Verdana" w:hAnsi="Verdana" w:cstheme="minorHAnsi"/>
                <w:b/>
                <w:sz w:val="20"/>
                <w:szCs w:val="20"/>
                <w:lang w:val="fr-CH"/>
              </w:rPr>
            </w:pPr>
          </w:p>
        </w:tc>
      </w:tr>
      <w:tr w:rsidR="00815859" w:rsidRPr="00AC4E86" w14:paraId="430C617C" w14:textId="77777777" w:rsidTr="00A00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4A0D159B" w14:textId="77777777"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f1.8a</w:t>
            </w:r>
          </w:p>
        </w:tc>
        <w:tc>
          <w:tcPr>
            <w:tcW w:w="5210" w:type="dxa"/>
            <w:shd w:val="clear" w:color="auto" w:fill="auto"/>
          </w:tcPr>
          <w:p w14:paraId="7302B824" w14:textId="566A209A"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Arial"/>
                <w:sz w:val="20"/>
                <w:szCs w:val="20"/>
                <w:lang w:val="fr-CH" w:eastAsia="de-DE"/>
              </w:rPr>
              <w:t>Ils décrivent les interactions des écosystèmes. (C2)</w:t>
            </w:r>
          </w:p>
        </w:tc>
        <w:tc>
          <w:tcPr>
            <w:tcW w:w="2115" w:type="dxa"/>
            <w:gridSpan w:val="2"/>
            <w:shd w:val="clear" w:color="auto" w:fill="auto"/>
          </w:tcPr>
          <w:p w14:paraId="4A5F3F4E" w14:textId="77777777"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p>
        </w:tc>
      </w:tr>
      <w:tr w:rsidR="00815859" w:rsidRPr="00AC4E86" w14:paraId="47834DDF" w14:textId="77777777" w:rsidTr="00A00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4D04BD32" w14:textId="77777777"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f1.8b</w:t>
            </w:r>
          </w:p>
        </w:tc>
        <w:tc>
          <w:tcPr>
            <w:tcW w:w="5210" w:type="dxa"/>
            <w:shd w:val="clear" w:color="auto" w:fill="auto"/>
          </w:tcPr>
          <w:p w14:paraId="49DAF743" w14:textId="1A37F5B2"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Arial"/>
                <w:sz w:val="20"/>
                <w:szCs w:val="20"/>
                <w:lang w:val="fr-CH" w:eastAsia="de-DE"/>
              </w:rPr>
              <w:t>Ils développent des stratégies et des mesures pour créer, préserver et entretenir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espace vital des auxiliaires sur leur exploitation (promotion de la biodiversité fonctionnelle). (C4)</w:t>
            </w:r>
          </w:p>
        </w:tc>
        <w:tc>
          <w:tcPr>
            <w:tcW w:w="2115" w:type="dxa"/>
            <w:gridSpan w:val="2"/>
            <w:shd w:val="clear" w:color="auto" w:fill="auto"/>
          </w:tcPr>
          <w:p w14:paraId="704CA5D8" w14:textId="77777777"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p>
        </w:tc>
      </w:tr>
      <w:tr w:rsidR="00815859" w:rsidRPr="00AC4E86" w14:paraId="274EAD78" w14:textId="77777777" w:rsidTr="00A00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34F4E57" w14:textId="77777777"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f1.8c</w:t>
            </w:r>
          </w:p>
        </w:tc>
        <w:tc>
          <w:tcPr>
            <w:tcW w:w="5210" w:type="dxa"/>
            <w:shd w:val="clear" w:color="auto" w:fill="auto"/>
          </w:tcPr>
          <w:p w14:paraId="647D096A" w14:textId="57943388"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r w:rsidRPr="00AC4E86">
              <w:rPr>
                <w:rFonts w:ascii="Verdana" w:hAnsi="Verdana" w:cs="Arial"/>
                <w:sz w:val="20"/>
                <w:szCs w:val="20"/>
                <w:lang w:val="fr-CH" w:eastAsia="de-DE"/>
              </w:rPr>
              <w:t>Ils expliquent comment un équilibre peut être établi entre les auxiliaires et les ravageurs. (C2)</w:t>
            </w:r>
          </w:p>
        </w:tc>
        <w:tc>
          <w:tcPr>
            <w:tcW w:w="2115" w:type="dxa"/>
            <w:gridSpan w:val="2"/>
            <w:shd w:val="clear" w:color="auto" w:fill="auto"/>
          </w:tcPr>
          <w:p w14:paraId="2BDF0EFC" w14:textId="77777777" w:rsidR="00815859" w:rsidRPr="00AC4E86" w:rsidRDefault="00815859" w:rsidP="00815859">
            <w:pPr>
              <w:pStyle w:val="Listenabsatz"/>
              <w:spacing w:before="60" w:after="60"/>
              <w:ind w:left="0"/>
              <w:contextualSpacing w:val="0"/>
              <w:rPr>
                <w:rFonts w:ascii="Verdana" w:hAnsi="Verdana" w:cstheme="minorHAnsi"/>
                <w:bCs/>
                <w:sz w:val="20"/>
                <w:szCs w:val="20"/>
                <w:lang w:val="fr-CH"/>
              </w:rPr>
            </w:pPr>
          </w:p>
        </w:tc>
      </w:tr>
      <w:tr w:rsidR="001176D1" w:rsidRPr="00AC4E86" w14:paraId="6E20A69A"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1006671" w14:textId="227A60C9" w:rsidR="001176D1" w:rsidRPr="00AC4E86" w:rsidRDefault="001176D1" w:rsidP="00294B3E">
            <w:pPr>
              <w:pStyle w:val="Listenabsatz"/>
              <w:spacing w:before="60" w:after="60"/>
              <w:ind w:left="0"/>
              <w:contextualSpacing w:val="0"/>
              <w:rPr>
                <w:rFonts w:ascii="Verdana" w:hAnsi="Verdana" w:cstheme="minorHAnsi"/>
                <w:bCs/>
                <w:sz w:val="20"/>
                <w:szCs w:val="20"/>
                <w:lang w:val="fr-CH"/>
              </w:rPr>
            </w:pPr>
            <w:r w:rsidRPr="00AC4E86">
              <w:rPr>
                <w:rFonts w:ascii="Verdana" w:hAnsi="Verdana"/>
                <w:bCs/>
                <w:sz w:val="20"/>
                <w:szCs w:val="20"/>
                <w:lang w:val="fr-CH"/>
              </w:rPr>
              <w:t>f2.3</w:t>
            </w:r>
          </w:p>
        </w:tc>
        <w:tc>
          <w:tcPr>
            <w:tcW w:w="5210" w:type="dxa"/>
            <w:shd w:val="clear" w:color="auto" w:fill="auto"/>
          </w:tcPr>
          <w:p w14:paraId="3766F071" w14:textId="6EF3D5DF" w:rsidR="001176D1" w:rsidRPr="00AC4E86" w:rsidRDefault="00815859" w:rsidP="00294B3E">
            <w:pPr>
              <w:pStyle w:val="Listenabsatz"/>
              <w:spacing w:before="60" w:after="60"/>
              <w:ind w:left="0"/>
              <w:contextualSpacing w:val="0"/>
              <w:rPr>
                <w:rFonts w:ascii="Verdana" w:hAnsi="Verdana" w:cstheme="minorHAnsi"/>
                <w:bCs/>
                <w:sz w:val="20"/>
                <w:szCs w:val="20"/>
                <w:lang w:val="fr-CH"/>
              </w:rPr>
            </w:pPr>
            <w:r w:rsidRPr="00AC4E86">
              <w:rPr>
                <w:rFonts w:ascii="Verdana" w:hAnsi="Verdana"/>
                <w:sz w:val="20"/>
                <w:szCs w:val="20"/>
                <w:lang w:val="fr-CH"/>
              </w:rPr>
              <w:t>Ils mettent en évidence les effets spécifiques à chaque culture de l</w:t>
            </w:r>
            <w:r w:rsidR="00BB4FE1" w:rsidRPr="00AC4E86">
              <w:rPr>
                <w:rFonts w:ascii="Verdana" w:hAnsi="Verdana"/>
                <w:sz w:val="20"/>
                <w:szCs w:val="20"/>
                <w:lang w:val="fr-CH"/>
              </w:rPr>
              <w:t>’</w:t>
            </w:r>
            <w:r w:rsidRPr="00AC4E86">
              <w:rPr>
                <w:rFonts w:ascii="Verdana" w:hAnsi="Verdana"/>
                <w:sz w:val="20"/>
                <w:szCs w:val="20"/>
                <w:lang w:val="fr-CH"/>
              </w:rPr>
              <w:t>utilisation des machines sur le sol (p. ex. pression des ravageurs, auxiliaires, organismes du sol, biodiversité, influence sur l</w:t>
            </w:r>
            <w:r w:rsidR="00BB4FE1" w:rsidRPr="00AC4E86">
              <w:rPr>
                <w:rFonts w:ascii="Verdana" w:hAnsi="Verdana"/>
                <w:sz w:val="20"/>
                <w:szCs w:val="20"/>
                <w:lang w:val="fr-CH"/>
              </w:rPr>
              <w:t>’</w:t>
            </w:r>
            <w:r w:rsidRPr="00AC4E86">
              <w:rPr>
                <w:rFonts w:ascii="Verdana" w:hAnsi="Verdana"/>
                <w:sz w:val="20"/>
                <w:szCs w:val="20"/>
                <w:lang w:val="fr-CH"/>
              </w:rPr>
              <w:t>érosion, pression des adventices, qualité des produits). (C2)</w:t>
            </w:r>
          </w:p>
        </w:tc>
        <w:tc>
          <w:tcPr>
            <w:tcW w:w="2115" w:type="dxa"/>
            <w:gridSpan w:val="2"/>
            <w:shd w:val="clear" w:color="auto" w:fill="auto"/>
          </w:tcPr>
          <w:p w14:paraId="0322EE67" w14:textId="77777777" w:rsidR="001176D1" w:rsidRPr="00AC4E86" w:rsidRDefault="001176D1" w:rsidP="00294B3E">
            <w:pPr>
              <w:pStyle w:val="Listenabsatz"/>
              <w:spacing w:before="60" w:after="60"/>
              <w:ind w:left="0"/>
              <w:contextualSpacing w:val="0"/>
              <w:rPr>
                <w:rFonts w:ascii="Verdana" w:hAnsi="Verdana" w:cstheme="minorHAnsi"/>
                <w:b/>
                <w:sz w:val="20"/>
                <w:szCs w:val="20"/>
                <w:lang w:val="fr-CH"/>
              </w:rPr>
            </w:pPr>
          </w:p>
        </w:tc>
      </w:tr>
      <w:tr w:rsidR="001176D1" w:rsidRPr="00AC4E86" w14:paraId="5FE210CB"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5531C26" w14:textId="51BD789E" w:rsidR="001176D1" w:rsidRPr="00AC4E86" w:rsidRDefault="001176D1" w:rsidP="00294B3E">
            <w:pPr>
              <w:pStyle w:val="Listenabsatz"/>
              <w:spacing w:before="60" w:after="60"/>
              <w:ind w:left="0"/>
              <w:contextualSpacing w:val="0"/>
              <w:rPr>
                <w:rFonts w:ascii="Verdana" w:hAnsi="Verdana"/>
                <w:bCs/>
                <w:sz w:val="20"/>
                <w:szCs w:val="20"/>
                <w:lang w:val="fr-CH"/>
              </w:rPr>
            </w:pPr>
            <w:r w:rsidRPr="00AC4E86">
              <w:rPr>
                <w:rFonts w:ascii="Verdana" w:hAnsi="Verdana"/>
                <w:sz w:val="20"/>
                <w:szCs w:val="20"/>
                <w:lang w:val="fr-CH"/>
              </w:rPr>
              <w:t>f4.1c</w:t>
            </w:r>
          </w:p>
        </w:tc>
        <w:tc>
          <w:tcPr>
            <w:tcW w:w="5210" w:type="dxa"/>
            <w:shd w:val="clear" w:color="auto" w:fill="auto"/>
          </w:tcPr>
          <w:p w14:paraId="506BAB0E" w14:textId="3A81313D" w:rsidR="001176D1" w:rsidRPr="00AC4E86" w:rsidRDefault="00815859" w:rsidP="00294B3E">
            <w:pPr>
              <w:pStyle w:val="Listenabsatz"/>
              <w:spacing w:before="60" w:after="60"/>
              <w:ind w:left="0"/>
              <w:contextualSpacing w:val="0"/>
              <w:rPr>
                <w:rFonts w:ascii="Verdana" w:hAnsi="Verdana"/>
                <w:bCs/>
                <w:sz w:val="20"/>
                <w:szCs w:val="20"/>
                <w:lang w:val="fr-CH"/>
              </w:rPr>
            </w:pPr>
            <w:r w:rsidRPr="00AC4E86">
              <w:rPr>
                <w:rFonts w:ascii="Verdana" w:hAnsi="Verdana" w:cs="Arial"/>
                <w:sz w:val="20"/>
                <w:szCs w:val="20"/>
                <w:lang w:val="fr-CH" w:eastAsia="de-DE"/>
              </w:rPr>
              <w:t>Ils expliquent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importance des soldes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éléments nutritifs pouvant provenir des précédents culturaux. (C2)</w:t>
            </w:r>
          </w:p>
        </w:tc>
        <w:tc>
          <w:tcPr>
            <w:tcW w:w="2115" w:type="dxa"/>
            <w:gridSpan w:val="2"/>
            <w:shd w:val="clear" w:color="auto" w:fill="auto"/>
          </w:tcPr>
          <w:p w14:paraId="4D8E1C57" w14:textId="12F76A32" w:rsidR="001176D1" w:rsidRPr="00C23876" w:rsidRDefault="001A541E" w:rsidP="001A541E">
            <w:pPr>
              <w:pStyle w:val="Listenabsatz"/>
              <w:spacing w:before="60" w:after="60"/>
              <w:ind w:left="0"/>
              <w:contextualSpacing w:val="0"/>
              <w:rPr>
                <w:rFonts w:ascii="Verdana" w:hAnsi="Verdana" w:cstheme="minorHAnsi"/>
                <w:bCs/>
                <w:color w:val="FFFFFF"/>
                <w:sz w:val="20"/>
                <w:szCs w:val="20"/>
                <w:lang w:val="fr-CH"/>
              </w:rPr>
            </w:pPr>
            <w:r w:rsidRPr="00AC4E86">
              <w:rPr>
                <w:rFonts w:ascii="Verdana" w:hAnsi="Verdana" w:cstheme="minorHAnsi"/>
                <w:bCs/>
                <w:sz w:val="20"/>
                <w:szCs w:val="20"/>
                <w:lang w:val="fr-CH"/>
              </w:rPr>
              <w:t xml:space="preserve">Ici : aborder le lien </w:t>
            </w:r>
            <w:r w:rsidR="007C3F0A" w:rsidRPr="00AC4E86">
              <w:rPr>
                <w:rFonts w:ascii="Verdana" w:hAnsi="Verdana" w:cstheme="minorHAnsi"/>
                <w:bCs/>
                <w:sz w:val="20"/>
                <w:szCs w:val="20"/>
                <w:lang w:val="fr-CH"/>
              </w:rPr>
              <w:t xml:space="preserve">avec </w:t>
            </w:r>
            <w:r w:rsidRPr="00AC4E86">
              <w:rPr>
                <w:rFonts w:ascii="Verdana" w:hAnsi="Verdana" w:cstheme="minorHAnsi"/>
                <w:bCs/>
                <w:sz w:val="20"/>
                <w:szCs w:val="20"/>
                <w:lang w:val="fr-CH"/>
              </w:rPr>
              <w:t>la rotation des cultures</w:t>
            </w:r>
          </w:p>
        </w:tc>
      </w:tr>
      <w:tr w:rsidR="001176D1" w:rsidRPr="00AC4E86" w14:paraId="59B811C7"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0B87E853" w14:textId="34C05CF4" w:rsidR="001176D1" w:rsidRPr="00AC4E86" w:rsidRDefault="001176D1" w:rsidP="00294B3E">
            <w:pPr>
              <w:pStyle w:val="Listenabsatz"/>
              <w:spacing w:before="60" w:after="60"/>
              <w:ind w:left="0"/>
              <w:contextualSpacing w:val="0"/>
              <w:rPr>
                <w:rFonts w:ascii="Verdana" w:hAnsi="Verdana" w:cstheme="minorHAnsi"/>
                <w:bCs/>
                <w:sz w:val="20"/>
                <w:szCs w:val="20"/>
                <w:lang w:val="fr-CH"/>
              </w:rPr>
            </w:pPr>
            <w:r w:rsidRPr="00AC4E86">
              <w:rPr>
                <w:rFonts w:ascii="Verdana" w:hAnsi="Verdana"/>
                <w:bCs/>
                <w:sz w:val="20"/>
                <w:szCs w:val="20"/>
                <w:lang w:val="fr-CH"/>
              </w:rPr>
              <w:t>f6.6</w:t>
            </w:r>
          </w:p>
        </w:tc>
        <w:tc>
          <w:tcPr>
            <w:tcW w:w="5210" w:type="dxa"/>
            <w:shd w:val="clear" w:color="auto" w:fill="auto"/>
          </w:tcPr>
          <w:p w14:paraId="77E865DB" w14:textId="07DDA1AD" w:rsidR="001176D1" w:rsidRPr="00AC4E86" w:rsidRDefault="00815859" w:rsidP="00294B3E">
            <w:pPr>
              <w:pStyle w:val="Listenabsatz"/>
              <w:spacing w:before="60" w:after="60"/>
              <w:ind w:left="0"/>
              <w:contextualSpacing w:val="0"/>
              <w:rPr>
                <w:rFonts w:ascii="Verdana" w:hAnsi="Verdana" w:cstheme="minorHAnsi"/>
                <w:bCs/>
                <w:sz w:val="20"/>
                <w:szCs w:val="20"/>
                <w:lang w:val="fr-CH"/>
              </w:rPr>
            </w:pPr>
            <w:r w:rsidRPr="00AC4E86">
              <w:rPr>
                <w:rFonts w:ascii="Verdana" w:hAnsi="Verdana" w:cs="Arial"/>
                <w:sz w:val="20"/>
                <w:szCs w:val="20"/>
                <w:lang w:val="fr-CH" w:eastAsia="de-DE"/>
              </w:rPr>
              <w:t>Ils justifient les mesures de déchaumage, de propreté des parcelles et de bilan humique. (C2)</w:t>
            </w:r>
          </w:p>
        </w:tc>
        <w:tc>
          <w:tcPr>
            <w:tcW w:w="2115" w:type="dxa"/>
            <w:gridSpan w:val="2"/>
            <w:shd w:val="clear" w:color="auto" w:fill="auto"/>
          </w:tcPr>
          <w:p w14:paraId="29987B1F" w14:textId="77777777" w:rsidR="001176D1" w:rsidRPr="00AC4E86" w:rsidRDefault="001176D1" w:rsidP="00294B3E">
            <w:pPr>
              <w:pStyle w:val="Listenabsatz"/>
              <w:spacing w:before="60" w:after="60"/>
              <w:ind w:left="0"/>
              <w:contextualSpacing w:val="0"/>
              <w:rPr>
                <w:rFonts w:ascii="Verdana" w:hAnsi="Verdana" w:cstheme="minorHAnsi"/>
                <w:b/>
                <w:sz w:val="20"/>
                <w:szCs w:val="20"/>
                <w:lang w:val="fr-CH"/>
              </w:rPr>
            </w:pPr>
          </w:p>
        </w:tc>
      </w:tr>
      <w:tr w:rsidR="004B1412" w:rsidRPr="00AC4E86" w14:paraId="6BB63500"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4"/>
            <w:shd w:val="clear" w:color="auto" w:fill="996633"/>
          </w:tcPr>
          <w:p w14:paraId="250C80CE" w14:textId="19DC2A5F" w:rsidR="004B1412" w:rsidRPr="00C23876" w:rsidRDefault="001A541E" w:rsidP="001A541E">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color w:val="FFFFFF" w:themeColor="background1"/>
                <w:sz w:val="20"/>
                <w:szCs w:val="20"/>
                <w:lang w:val="fr-CH"/>
              </w:rPr>
              <w:t>Inscriptions possibles dans le dossier de formation (lieu de formation : entreprise) :</w:t>
            </w:r>
            <w:r w:rsidR="004B1412" w:rsidRPr="00C23876">
              <w:rPr>
                <w:rFonts w:ascii="Verdana" w:hAnsi="Verdana" w:cstheme="minorHAnsi"/>
                <w:bCs/>
                <w:color w:val="FFFFFF" w:themeColor="background1"/>
                <w:sz w:val="20"/>
                <w:szCs w:val="20"/>
                <w:lang w:val="fr-CH"/>
              </w:rPr>
              <w:t xml:space="preserve"> </w:t>
            </w:r>
            <w:r w:rsidR="00C35383" w:rsidRPr="00AC4E86">
              <w:rPr>
                <w:rFonts w:ascii="Verdana" w:hAnsi="Verdana" w:cstheme="minorHAnsi"/>
                <w:bCs/>
                <w:color w:val="FFFFFF" w:themeColor="background1"/>
                <w:sz w:val="20"/>
                <w:szCs w:val="20"/>
                <w:lang w:val="fr-CH"/>
              </w:rPr>
              <w:t>préparer et réaliser le travail du sol d</w:t>
            </w:r>
            <w:r w:rsidR="00BB4FE1" w:rsidRPr="00AC4E86">
              <w:rPr>
                <w:rFonts w:ascii="Verdana" w:hAnsi="Verdana" w:cstheme="minorHAnsi"/>
                <w:bCs/>
                <w:color w:val="FFFFFF" w:themeColor="background1"/>
                <w:sz w:val="20"/>
                <w:szCs w:val="20"/>
                <w:lang w:val="fr-CH"/>
              </w:rPr>
              <w:t>’</w:t>
            </w:r>
            <w:r w:rsidR="00C35383" w:rsidRPr="00AC4E86">
              <w:rPr>
                <w:rFonts w:ascii="Verdana" w:hAnsi="Verdana" w:cstheme="minorHAnsi"/>
                <w:bCs/>
                <w:color w:val="FFFFFF" w:themeColor="background1"/>
                <w:sz w:val="20"/>
                <w:szCs w:val="20"/>
                <w:lang w:val="fr-CH"/>
              </w:rPr>
              <w:t>une grande culture</w:t>
            </w:r>
          </w:p>
        </w:tc>
      </w:tr>
    </w:tbl>
    <w:p w14:paraId="3ECF4B3A" w14:textId="16E5F377" w:rsidR="00294B3E" w:rsidRPr="00AC4E86" w:rsidRDefault="00294B3E" w:rsidP="00294B3E">
      <w:pPr>
        <w:spacing w:line="240" w:lineRule="auto"/>
        <w:rPr>
          <w:rFonts w:eastAsia="Arial" w:cstheme="minorHAnsi"/>
          <w:b/>
          <w:bCs/>
          <w:lang w:val="fr-CH"/>
        </w:rPr>
      </w:pPr>
    </w:p>
    <w:p w14:paraId="0EB9C751" w14:textId="77777777" w:rsidR="00294B3E" w:rsidRPr="00AC4E86" w:rsidRDefault="00294B3E">
      <w:pPr>
        <w:rPr>
          <w:rFonts w:eastAsia="Arial" w:cstheme="minorHAnsi"/>
          <w:b/>
          <w:bCs/>
          <w:lang w:val="fr-CH"/>
        </w:rPr>
      </w:pPr>
      <w:r w:rsidRPr="00AC4E86">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C76D89" w:rsidRPr="00AC4E86" w14:paraId="3B13B1A9" w14:textId="77777777" w:rsidTr="001A541E">
        <w:trPr>
          <w:trHeight w:val="640"/>
        </w:trPr>
        <w:tc>
          <w:tcPr>
            <w:tcW w:w="1691" w:type="dxa"/>
            <w:tcBorders>
              <w:top w:val="single" w:sz="4" w:space="0" w:color="auto"/>
              <w:left w:val="single" w:sz="4" w:space="0" w:color="auto"/>
              <w:bottom w:val="single" w:sz="4" w:space="0" w:color="auto"/>
              <w:right w:val="single" w:sz="4" w:space="0" w:color="auto"/>
            </w:tcBorders>
            <w:shd w:val="clear" w:color="auto" w:fill="996633"/>
            <w:vAlign w:val="center"/>
          </w:tcPr>
          <w:p w14:paraId="44C1AEFF" w14:textId="197F563C" w:rsidR="00F75652" w:rsidRPr="00AC4E86" w:rsidRDefault="00815859" w:rsidP="00294B3E">
            <w:pPr>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lastRenderedPageBreak/>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996633"/>
            <w:vAlign w:val="center"/>
          </w:tcPr>
          <w:p w14:paraId="55634893" w14:textId="2177328B" w:rsidR="00F75652" w:rsidRPr="00C23876" w:rsidRDefault="001A541E" w:rsidP="00294B3E">
            <w:pPr>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Soigner les grandes cultures</w:t>
            </w:r>
          </w:p>
        </w:tc>
        <w:tc>
          <w:tcPr>
            <w:tcW w:w="1550" w:type="dxa"/>
            <w:tcBorders>
              <w:top w:val="single" w:sz="4" w:space="0" w:color="auto"/>
              <w:left w:val="single" w:sz="4" w:space="0" w:color="auto"/>
              <w:bottom w:val="single" w:sz="4" w:space="0" w:color="auto"/>
              <w:right w:val="single" w:sz="4" w:space="0" w:color="auto"/>
            </w:tcBorders>
            <w:shd w:val="clear" w:color="auto" w:fill="996633"/>
            <w:vAlign w:val="center"/>
          </w:tcPr>
          <w:p w14:paraId="5CE4045F" w14:textId="14824367" w:rsidR="00F75652" w:rsidRPr="00AC4E86" w:rsidRDefault="00815859" w:rsidP="00294B3E">
            <w:pPr>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996633"/>
            <w:vAlign w:val="center"/>
          </w:tcPr>
          <w:p w14:paraId="3288899A" w14:textId="457151BB" w:rsidR="00F75652" w:rsidRPr="00AC4E86" w:rsidRDefault="000062A9" w:rsidP="00294B3E">
            <w:pPr>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50</w:t>
            </w:r>
          </w:p>
        </w:tc>
      </w:tr>
      <w:tr w:rsidR="00A76017" w:rsidRPr="00AC4E86" w14:paraId="50D6EBC7" w14:textId="77777777" w:rsidTr="00403AB8">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4B747801" w14:textId="77777777" w:rsidR="00815859" w:rsidRPr="00AC4E86" w:rsidRDefault="00BC4AD1" w:rsidP="00815859">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 xml:space="preserve">f5 </w:t>
            </w:r>
            <w:r w:rsidR="00815859" w:rsidRPr="00AC4E86">
              <w:rPr>
                <w:rFonts w:ascii="Verdana" w:hAnsi="Verdana" w:cs="Arial"/>
                <w:color w:val="FFFFFF" w:themeColor="background1"/>
                <w:sz w:val="20"/>
                <w:szCs w:val="20"/>
                <w:lang w:val="fr-CH"/>
              </w:rPr>
              <w:t>Soigner les grandes cultures</w:t>
            </w:r>
          </w:p>
          <w:p w14:paraId="4E2C8E50" w14:textId="23841E5E" w:rsidR="00815859" w:rsidRPr="00AC4E86" w:rsidRDefault="00815859" w:rsidP="00815859">
            <w:pPr>
              <w:spacing w:before="120" w:after="120"/>
              <w:rPr>
                <w:rFonts w:ascii="Verdana" w:hAnsi="Verdana" w:cs="Arial"/>
                <w:i/>
                <w:iCs/>
                <w:color w:val="FFFFFF" w:themeColor="background1"/>
                <w:sz w:val="20"/>
                <w:szCs w:val="20"/>
                <w:lang w:val="fr-CH"/>
              </w:rPr>
            </w:pPr>
            <w:r w:rsidRPr="00AC4E86">
              <w:rPr>
                <w:rFonts w:ascii="Verdana" w:hAnsi="Verdana" w:cs="Arial"/>
                <w:i/>
                <w:iCs/>
                <w:color w:val="FFFFFF" w:themeColor="background1"/>
                <w:sz w:val="20"/>
                <w:szCs w:val="20"/>
                <w:lang w:val="fr-CH"/>
              </w:rPr>
              <w:t>Les agriculteurs orientation grandes cultures entretiennent les grandes cultures dans le but de les maintenir en bonne santé et de minimiser les effets indésirables sur le plan écologique des produits phytosanitaires. Ils ont une bonne compréhension des interactions de l</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écosystème et du changement climatique et sont conscients de l</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 xml:space="preserve">importance des mesures préventives. Ils se tiennent au courant des nouvelles approches et méthodes de régulation écologiques (p. ex. robotique, nouvelles méthodes de sélection, variétés résistantes) : </w:t>
            </w:r>
          </w:p>
          <w:p w14:paraId="3210FD6C" w14:textId="33F1DF64" w:rsidR="00F75652" w:rsidRPr="00AC4E86" w:rsidRDefault="00815859" w:rsidP="00815859">
            <w:pPr>
              <w:tabs>
                <w:tab w:val="left" w:pos="1686"/>
              </w:tabs>
              <w:spacing w:before="120" w:after="120"/>
              <w:rPr>
                <w:rFonts w:ascii="Verdana" w:hAnsi="Verdana" w:cstheme="minorHAnsi"/>
                <w:sz w:val="20"/>
                <w:szCs w:val="20"/>
                <w:lang w:val="fr-CH"/>
              </w:rPr>
            </w:pPr>
            <w:r w:rsidRPr="00AC4E86">
              <w:rPr>
                <w:rFonts w:ascii="Verdana" w:hAnsi="Verdana" w:cs="Arial"/>
                <w:color w:val="FFFFFF" w:themeColor="background1"/>
                <w:sz w:val="20"/>
                <w:szCs w:val="20"/>
                <w:lang w:val="fr-CH"/>
              </w:rPr>
              <w:t>Les agriculteurs orientation grandes cultures déterminent des mesures préventives pour maintenir la santé et renforcer les grandes cultures et les mettent en œuvre. Ils observent attentivement les plantes et reconnaissent les symptômes et les carences des plantes malades ainsi que les ravageurs et les adventices typiques. Ils évaluent les grandes cultures atteintes selon le principe du seuil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intervention et déterminent les mesures de régulation appropriées. Ils les appliquent et en vérifient l</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efficacité à l</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aide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une zone témoin.</w:t>
            </w:r>
          </w:p>
        </w:tc>
      </w:tr>
      <w:tr w:rsidR="00815859" w:rsidRPr="00AC4E86" w14:paraId="024EEA38" w14:textId="77777777" w:rsidTr="00546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996633"/>
          </w:tcPr>
          <w:p w14:paraId="60201F70" w14:textId="4EAAB8E2" w:rsidR="00815859" w:rsidRPr="00AC4E86" w:rsidRDefault="00815859" w:rsidP="00815859">
            <w:pPr>
              <w:pStyle w:val="Listenabsatz"/>
              <w:spacing w:before="60" w:after="60"/>
              <w:ind w:left="0"/>
              <w:contextualSpacing w:val="0"/>
              <w:rPr>
                <w:rFonts w:ascii="Verdana" w:hAnsi="Verdana" w:cstheme="minorHAnsi"/>
                <w:b/>
                <w:color w:val="FFFFFF" w:themeColor="background1"/>
                <w:sz w:val="20"/>
                <w:szCs w:val="20"/>
                <w:lang w:val="fr-CH"/>
              </w:rPr>
            </w:pPr>
            <w:r w:rsidRPr="00AC4E86">
              <w:rPr>
                <w:rFonts w:ascii="Verdana" w:hAnsi="Verdana" w:cstheme="minorHAnsi"/>
                <w:b/>
                <w:color w:val="FFFFFF" w:themeColor="background1"/>
                <w:sz w:val="20"/>
                <w:szCs w:val="20"/>
                <w:lang w:val="fr-CH"/>
              </w:rPr>
              <w:t>N° d</w:t>
            </w:r>
            <w:r w:rsidR="00BB4FE1" w:rsidRPr="00AC4E86">
              <w:rPr>
                <w:rFonts w:ascii="Verdana" w:hAnsi="Verdana" w:cstheme="minorHAnsi"/>
                <w:b/>
                <w:color w:val="FFFFFF" w:themeColor="background1"/>
                <w:sz w:val="20"/>
                <w:szCs w:val="20"/>
                <w:lang w:val="fr-CH"/>
              </w:rPr>
              <w:t>’</w:t>
            </w:r>
            <w:r w:rsidRPr="00AC4E86">
              <w:rPr>
                <w:rFonts w:ascii="Verdana" w:hAnsi="Verdana" w:cstheme="minorHAnsi"/>
                <w:b/>
                <w:color w:val="FFFFFF" w:themeColor="background1"/>
                <w:sz w:val="20"/>
                <w:szCs w:val="20"/>
                <w:lang w:val="fr-CH"/>
              </w:rPr>
              <w:t>objectif évaluateur</w:t>
            </w:r>
          </w:p>
        </w:tc>
        <w:tc>
          <w:tcPr>
            <w:tcW w:w="5210" w:type="dxa"/>
            <w:shd w:val="clear" w:color="auto" w:fill="996633"/>
          </w:tcPr>
          <w:p w14:paraId="4B62E5FA" w14:textId="2D81EBA0" w:rsidR="00815859" w:rsidRPr="00AC4E86" w:rsidRDefault="00815859" w:rsidP="00815859">
            <w:pPr>
              <w:pStyle w:val="Listenabsatz"/>
              <w:spacing w:before="60" w:after="60"/>
              <w:ind w:left="0"/>
              <w:contextualSpacing w:val="0"/>
              <w:rPr>
                <w:rFonts w:ascii="Verdana" w:hAnsi="Verdana" w:cstheme="minorHAnsi"/>
                <w:b/>
                <w:color w:val="FFFFFF" w:themeColor="background1"/>
                <w:sz w:val="20"/>
                <w:szCs w:val="20"/>
                <w:lang w:val="fr-CH"/>
              </w:rPr>
            </w:pPr>
            <w:r w:rsidRPr="00AC4E86">
              <w:rPr>
                <w:rFonts w:ascii="Verdana" w:hAnsi="Verdana" w:cstheme="minorHAnsi"/>
                <w:b/>
                <w:color w:val="FFFFFF" w:themeColor="background1"/>
                <w:sz w:val="20"/>
                <w:szCs w:val="20"/>
                <w:lang w:val="fr-CH"/>
              </w:rPr>
              <w:t>Objectifs évaluateurs école professionnelle</w:t>
            </w:r>
          </w:p>
        </w:tc>
        <w:tc>
          <w:tcPr>
            <w:tcW w:w="2115" w:type="dxa"/>
            <w:gridSpan w:val="2"/>
            <w:shd w:val="clear" w:color="auto" w:fill="996633"/>
          </w:tcPr>
          <w:p w14:paraId="2C1D7CF1" w14:textId="69C3DB22" w:rsidR="00815859" w:rsidRPr="00AC4E86" w:rsidRDefault="00815859" w:rsidP="00815859">
            <w:pPr>
              <w:pStyle w:val="Listenabsatz"/>
              <w:spacing w:before="60" w:after="60"/>
              <w:ind w:left="0"/>
              <w:contextualSpacing w:val="0"/>
              <w:rPr>
                <w:rFonts w:ascii="Verdana" w:hAnsi="Verdana" w:cstheme="minorHAnsi"/>
                <w:b/>
                <w:color w:val="FFFFFF" w:themeColor="background1"/>
                <w:sz w:val="20"/>
                <w:szCs w:val="20"/>
                <w:lang w:val="fr-CH"/>
              </w:rPr>
            </w:pPr>
            <w:r w:rsidRPr="00AC4E86">
              <w:rPr>
                <w:rFonts w:ascii="Verdana" w:hAnsi="Verdana" w:cstheme="minorHAnsi"/>
                <w:b/>
                <w:color w:val="FFFFFF" w:themeColor="background1"/>
                <w:sz w:val="20"/>
                <w:szCs w:val="20"/>
                <w:lang w:val="fr-CH"/>
              </w:rPr>
              <w:t>Remarques</w:t>
            </w:r>
          </w:p>
        </w:tc>
      </w:tr>
      <w:tr w:rsidR="004D7D1E" w:rsidRPr="00AC4E86" w14:paraId="7130B473"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FFFFFF" w:themeFill="background1"/>
          </w:tcPr>
          <w:p w14:paraId="287C1075" w14:textId="7BD27403" w:rsidR="004E6193" w:rsidRPr="00AC4E86" w:rsidRDefault="004A0482" w:rsidP="00294B3E">
            <w:pPr>
              <w:rPr>
                <w:rFonts w:ascii="Verdana" w:hAnsi="Verdana" w:cstheme="minorHAnsi"/>
                <w:sz w:val="20"/>
                <w:szCs w:val="20"/>
                <w:lang w:val="fr-CH"/>
              </w:rPr>
            </w:pPr>
            <w:r w:rsidRPr="00AC4E86">
              <w:rPr>
                <w:rFonts w:ascii="Verdana" w:hAnsi="Verdana" w:cs="Arial"/>
                <w:sz w:val="20"/>
                <w:szCs w:val="20"/>
                <w:highlight w:val="cyan"/>
                <w:lang w:val="fr-CH" w:eastAsia="de-DE"/>
              </w:rPr>
              <w:t>f5.1b</w:t>
            </w:r>
          </w:p>
        </w:tc>
        <w:tc>
          <w:tcPr>
            <w:tcW w:w="5210" w:type="dxa"/>
            <w:shd w:val="clear" w:color="auto" w:fill="FFFFFF" w:themeFill="background1"/>
          </w:tcPr>
          <w:p w14:paraId="43A13F6D" w14:textId="008C1E59" w:rsidR="004D7D1E" w:rsidRPr="00AC4E86" w:rsidRDefault="00815859" w:rsidP="00294B3E">
            <w:pPr>
              <w:rPr>
                <w:rFonts w:ascii="Verdana" w:hAnsi="Verdana" w:cs="Arial"/>
                <w:sz w:val="20"/>
                <w:szCs w:val="20"/>
                <w:lang w:val="fr-CH"/>
              </w:rPr>
            </w:pPr>
            <w:r w:rsidRPr="00AC4E86">
              <w:rPr>
                <w:rFonts w:ascii="Verdana" w:hAnsi="Verdana" w:cs="Arial"/>
                <w:sz w:val="20"/>
                <w:szCs w:val="20"/>
                <w:highlight w:val="cyan"/>
                <w:lang w:val="fr-CH" w:eastAsia="de-DE"/>
              </w:rPr>
              <w:t>Indiquer les mesures de prévention qui agissent contre l</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envahissement des adventices (C2)</w:t>
            </w:r>
          </w:p>
        </w:tc>
        <w:tc>
          <w:tcPr>
            <w:tcW w:w="2115" w:type="dxa"/>
            <w:gridSpan w:val="2"/>
            <w:shd w:val="clear" w:color="auto" w:fill="FFFFFF" w:themeFill="background1"/>
          </w:tcPr>
          <w:p w14:paraId="75BD3051" w14:textId="10545B69" w:rsidR="004A0482" w:rsidRPr="00C23876" w:rsidRDefault="001A541E" w:rsidP="00294B3E">
            <w:pPr>
              <w:pStyle w:val="Listenabsatz"/>
              <w:ind w:left="0"/>
              <w:rPr>
                <w:rFonts w:ascii="Verdana" w:hAnsi="Verdana" w:cs="Arial"/>
                <w:sz w:val="20"/>
                <w:szCs w:val="20"/>
                <w:lang w:val="fr-CH" w:eastAsia="de-DE"/>
              </w:rPr>
            </w:pPr>
            <w:r w:rsidRPr="00AC4E86">
              <w:rPr>
                <w:rFonts w:ascii="Verdana" w:hAnsi="Verdana" w:cs="Arial"/>
                <w:sz w:val="20"/>
                <w:szCs w:val="20"/>
                <w:lang w:val="fr-CH" w:eastAsia="de-DE"/>
              </w:rPr>
              <w:t>Permis phytosanitaire</w:t>
            </w:r>
          </w:p>
          <w:p w14:paraId="1900E0DE" w14:textId="77777777" w:rsidR="004A0482" w:rsidRPr="00AC4E86" w:rsidRDefault="004A0482" w:rsidP="00294B3E">
            <w:pPr>
              <w:pStyle w:val="Listenabsatz"/>
              <w:ind w:left="0"/>
              <w:rPr>
                <w:rFonts w:ascii="Verdana" w:hAnsi="Verdana" w:cs="Arial"/>
                <w:sz w:val="20"/>
                <w:szCs w:val="20"/>
                <w:lang w:val="fr-CH" w:eastAsia="de-DE"/>
              </w:rPr>
            </w:pPr>
          </w:p>
          <w:p w14:paraId="1C0B1BA8" w14:textId="2AB0F332" w:rsidR="004D7D1E" w:rsidRPr="00C23876" w:rsidRDefault="001A541E" w:rsidP="00294B3E">
            <w:pPr>
              <w:pStyle w:val="Listenabsatz"/>
              <w:ind w:left="0"/>
              <w:rPr>
                <w:rFonts w:ascii="Verdana" w:hAnsi="Verdana" w:cs="Arial"/>
                <w:color w:val="FFFFFF" w:themeColor="background1"/>
                <w:sz w:val="20"/>
                <w:szCs w:val="20"/>
                <w:lang w:val="fr-CH" w:eastAsia="de-DE"/>
              </w:rPr>
            </w:pPr>
            <w:r w:rsidRPr="00AC4E86">
              <w:rPr>
                <w:rFonts w:ascii="Verdana" w:hAnsi="Verdana" w:cs="Arial"/>
                <w:sz w:val="20"/>
                <w:szCs w:val="20"/>
                <w:lang w:val="fr-CH" w:eastAsia="de-DE"/>
              </w:rPr>
              <w:t>Aborder impérativement le choix des variétés et les nouvelles techniques de sélection</w:t>
            </w:r>
          </w:p>
        </w:tc>
      </w:tr>
      <w:tr w:rsidR="004A0482" w:rsidRPr="00AC4E86" w14:paraId="7758B299"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7B6851B6" w14:textId="004EDF8B" w:rsidR="004A0482" w:rsidRPr="00AC4E86" w:rsidRDefault="004A0482" w:rsidP="00294B3E">
            <w:pPr>
              <w:rPr>
                <w:rFonts w:ascii="Verdana" w:hAnsi="Verdana" w:cstheme="minorHAnsi"/>
                <w:sz w:val="20"/>
                <w:szCs w:val="20"/>
                <w:lang w:val="fr-CH"/>
              </w:rPr>
            </w:pPr>
            <w:r w:rsidRPr="00AC4E86">
              <w:rPr>
                <w:rFonts w:ascii="Verdana" w:hAnsi="Verdana" w:cs="Arial"/>
                <w:sz w:val="20"/>
                <w:szCs w:val="20"/>
                <w:highlight w:val="cyan"/>
                <w:lang w:val="fr-CH" w:eastAsia="de-DE"/>
              </w:rPr>
              <w:t>f5.1d</w:t>
            </w:r>
          </w:p>
        </w:tc>
        <w:tc>
          <w:tcPr>
            <w:tcW w:w="5210" w:type="dxa"/>
            <w:shd w:val="clear" w:color="auto" w:fill="FFFFFF" w:themeFill="background1"/>
          </w:tcPr>
          <w:p w14:paraId="6C13B9FC" w14:textId="5E6FC80A" w:rsidR="004A0482" w:rsidRPr="00AC4E86" w:rsidRDefault="00815859" w:rsidP="00294B3E">
            <w:pPr>
              <w:ind w:left="1"/>
              <w:rPr>
                <w:rFonts w:ascii="Verdana" w:hAnsi="Verdana" w:cs="Arial"/>
                <w:sz w:val="20"/>
                <w:szCs w:val="20"/>
                <w:highlight w:val="cyan"/>
                <w:lang w:val="fr-CH" w:eastAsia="de-DE"/>
              </w:rPr>
            </w:pPr>
            <w:r w:rsidRPr="00AC4E86">
              <w:rPr>
                <w:rFonts w:ascii="Verdana" w:hAnsi="Verdana" w:cs="Arial"/>
                <w:sz w:val="20"/>
                <w:szCs w:val="20"/>
                <w:highlight w:val="cyan"/>
                <w:lang w:val="fr-CH" w:eastAsia="de-DE"/>
              </w:rPr>
              <w:t>Expliquer et appliquer le principe de protection intégrée des plantes et la pyramide phytosanitaire (C3)</w:t>
            </w:r>
          </w:p>
        </w:tc>
        <w:tc>
          <w:tcPr>
            <w:tcW w:w="2115" w:type="dxa"/>
            <w:gridSpan w:val="2"/>
            <w:shd w:val="clear" w:color="auto" w:fill="FFFFFF" w:themeFill="background1"/>
          </w:tcPr>
          <w:p w14:paraId="4BD2F6F3" w14:textId="6895208A" w:rsidR="004A0482" w:rsidRPr="00C23876" w:rsidRDefault="001A541E" w:rsidP="00294B3E">
            <w:pPr>
              <w:pStyle w:val="Listenabsatz"/>
              <w:ind w:left="0"/>
              <w:rPr>
                <w:rFonts w:ascii="Verdana" w:hAnsi="Verdana" w:cs="Arial"/>
                <w:sz w:val="20"/>
                <w:szCs w:val="20"/>
                <w:lang w:val="fr-CH" w:eastAsia="de-DE"/>
              </w:rPr>
            </w:pPr>
            <w:r w:rsidRPr="00AC4E86">
              <w:rPr>
                <w:rFonts w:ascii="Verdana" w:hAnsi="Verdana" w:cs="Arial"/>
                <w:sz w:val="20"/>
                <w:szCs w:val="20"/>
                <w:lang w:val="fr-CH" w:eastAsia="de-DE"/>
              </w:rPr>
              <w:t>Permis phytosanitaire</w:t>
            </w:r>
          </w:p>
        </w:tc>
      </w:tr>
      <w:tr w:rsidR="00815859" w:rsidRPr="00AC4E86" w14:paraId="4D519212"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7487975C" w14:textId="572A0F31" w:rsidR="00815859" w:rsidRPr="00AC4E86" w:rsidRDefault="00815859" w:rsidP="00815859">
            <w:pPr>
              <w:rPr>
                <w:rFonts w:ascii="Verdana" w:hAnsi="Verdana" w:cstheme="minorHAnsi"/>
                <w:sz w:val="20"/>
                <w:szCs w:val="20"/>
                <w:lang w:val="fr-CH"/>
              </w:rPr>
            </w:pPr>
            <w:r w:rsidRPr="00AC4E86">
              <w:rPr>
                <w:rFonts w:ascii="Verdana" w:hAnsi="Verdana" w:cs="Arial"/>
                <w:sz w:val="20"/>
                <w:szCs w:val="20"/>
                <w:lang w:val="fr-CH" w:eastAsia="de-DE"/>
              </w:rPr>
              <w:t>f5.2a</w:t>
            </w:r>
          </w:p>
        </w:tc>
        <w:tc>
          <w:tcPr>
            <w:tcW w:w="5210" w:type="dxa"/>
            <w:shd w:val="clear" w:color="auto" w:fill="FFFFFF" w:themeFill="background1"/>
          </w:tcPr>
          <w:p w14:paraId="2F10E699" w14:textId="5CFF10FC" w:rsidR="00815859" w:rsidRPr="00AC4E86" w:rsidRDefault="00815859" w:rsidP="00815859">
            <w:pPr>
              <w:ind w:left="1"/>
              <w:rPr>
                <w:rFonts w:ascii="Verdana" w:hAnsi="Verdana" w:cs="Arial"/>
                <w:sz w:val="20"/>
                <w:szCs w:val="20"/>
                <w:lang w:val="fr-CH" w:eastAsia="de-DE"/>
              </w:rPr>
            </w:pPr>
            <w:r w:rsidRPr="00AC4E86">
              <w:rPr>
                <w:rFonts w:ascii="Verdana" w:hAnsi="Verdana" w:cs="Arial"/>
                <w:sz w:val="20"/>
                <w:szCs w:val="20"/>
                <w:lang w:val="fr-CH" w:eastAsia="de-DE"/>
              </w:rPr>
              <w:t xml:space="preserve">Ils décrivent les causes possibles de perturbations dans le développement des plantes. (C2) </w:t>
            </w:r>
          </w:p>
        </w:tc>
        <w:tc>
          <w:tcPr>
            <w:tcW w:w="2115" w:type="dxa"/>
            <w:gridSpan w:val="2"/>
            <w:shd w:val="clear" w:color="auto" w:fill="FFFFFF" w:themeFill="background1"/>
          </w:tcPr>
          <w:p w14:paraId="366B4C0E" w14:textId="06EF43D2" w:rsidR="00815859" w:rsidRPr="00C23876" w:rsidRDefault="001A541E" w:rsidP="00815859">
            <w:pPr>
              <w:pStyle w:val="Listenabsatz"/>
              <w:ind w:left="0"/>
              <w:rPr>
                <w:rFonts w:ascii="Verdana" w:hAnsi="Verdana" w:cs="Arial"/>
                <w:color w:val="FFFFFF" w:themeColor="background1"/>
                <w:sz w:val="20"/>
                <w:szCs w:val="20"/>
                <w:lang w:val="fr-CH" w:eastAsia="de-DE"/>
              </w:rPr>
            </w:pPr>
            <w:r w:rsidRPr="00AC4E86">
              <w:rPr>
                <w:rFonts w:ascii="Verdana" w:hAnsi="Verdana" w:cs="Arial"/>
                <w:sz w:val="20"/>
                <w:szCs w:val="20"/>
                <w:lang w:val="fr-CH" w:eastAsia="de-DE"/>
              </w:rPr>
              <w:t>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objectif évaluateur f5.2a est un objectif transversal, car les causes peuvent se situer dans différents domaines.</w:t>
            </w:r>
          </w:p>
        </w:tc>
      </w:tr>
      <w:tr w:rsidR="00815859" w:rsidRPr="00AC4E86" w14:paraId="76F62DD0"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13102C3" w14:textId="5BB359FE" w:rsidR="00815859" w:rsidRPr="00AC4E86" w:rsidRDefault="00815859" w:rsidP="00815859">
            <w:pPr>
              <w:rPr>
                <w:rFonts w:ascii="Verdana" w:hAnsi="Verdana" w:cstheme="minorHAnsi"/>
                <w:sz w:val="20"/>
                <w:szCs w:val="20"/>
                <w:lang w:val="fr-CH"/>
              </w:rPr>
            </w:pPr>
            <w:r w:rsidRPr="00AC4E86">
              <w:rPr>
                <w:rFonts w:ascii="Verdana" w:hAnsi="Verdana" w:cs="Arial"/>
                <w:sz w:val="20"/>
                <w:szCs w:val="20"/>
                <w:lang w:val="fr-CH" w:eastAsia="de-DE"/>
              </w:rPr>
              <w:t>f5.2b</w:t>
            </w:r>
          </w:p>
        </w:tc>
        <w:tc>
          <w:tcPr>
            <w:tcW w:w="5210" w:type="dxa"/>
            <w:shd w:val="clear" w:color="auto" w:fill="FFFFFF" w:themeFill="background1"/>
          </w:tcPr>
          <w:p w14:paraId="4043C2F1" w14:textId="403B6FDC" w:rsidR="00815859" w:rsidRPr="00AC4E86" w:rsidRDefault="00815859" w:rsidP="00815859">
            <w:pPr>
              <w:ind w:left="1"/>
              <w:rPr>
                <w:rFonts w:ascii="Verdana" w:hAnsi="Verdana" w:cs="Arial"/>
                <w:sz w:val="20"/>
                <w:szCs w:val="20"/>
                <w:lang w:val="fr-CH" w:eastAsia="de-DE"/>
              </w:rPr>
            </w:pPr>
            <w:r w:rsidRPr="00AC4E86">
              <w:rPr>
                <w:rFonts w:ascii="Verdana" w:hAnsi="Verdana" w:cs="Arial"/>
                <w:sz w:val="20"/>
                <w:szCs w:val="20"/>
                <w:lang w:val="fr-CH" w:eastAsia="de-DE"/>
              </w:rPr>
              <w:t>Ils décrivent des maladies, des ravageurs et des adventices courants des grandes cultures ainsi que des possibilités de traitement et de régulation. (C2)</w:t>
            </w:r>
          </w:p>
        </w:tc>
        <w:tc>
          <w:tcPr>
            <w:tcW w:w="2115" w:type="dxa"/>
            <w:gridSpan w:val="2"/>
            <w:shd w:val="clear" w:color="auto" w:fill="FFFFFF" w:themeFill="background1"/>
          </w:tcPr>
          <w:p w14:paraId="029A5D33" w14:textId="77777777" w:rsidR="00815859" w:rsidRPr="00AC4E86" w:rsidRDefault="00815859" w:rsidP="00815859">
            <w:pPr>
              <w:pStyle w:val="Listenabsatz"/>
              <w:ind w:left="0"/>
              <w:rPr>
                <w:rFonts w:ascii="Verdana" w:hAnsi="Verdana" w:cs="Arial"/>
                <w:sz w:val="20"/>
                <w:szCs w:val="20"/>
                <w:lang w:val="fr-CH" w:eastAsia="de-DE"/>
              </w:rPr>
            </w:pPr>
          </w:p>
        </w:tc>
      </w:tr>
      <w:tr w:rsidR="004D7D1E" w:rsidRPr="00AC4E86" w14:paraId="10F0ACA9"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B7A194" w14:textId="5CC098BC" w:rsidR="004D7D1E" w:rsidRPr="00AC4E86" w:rsidRDefault="004E6193" w:rsidP="00294B3E">
            <w:pPr>
              <w:rPr>
                <w:rFonts w:ascii="Verdana" w:hAnsi="Verdana" w:cstheme="minorHAnsi"/>
                <w:sz w:val="20"/>
                <w:szCs w:val="20"/>
                <w:lang w:val="fr-CH"/>
              </w:rPr>
            </w:pPr>
            <w:r w:rsidRPr="00AC4E86">
              <w:rPr>
                <w:rFonts w:ascii="Verdana" w:hAnsi="Verdana" w:cstheme="minorHAnsi"/>
                <w:sz w:val="20"/>
                <w:szCs w:val="20"/>
                <w:lang w:val="fr-CH"/>
              </w:rPr>
              <w:t>f5.3</w:t>
            </w:r>
          </w:p>
        </w:tc>
        <w:tc>
          <w:tcPr>
            <w:tcW w:w="5210" w:type="dxa"/>
            <w:shd w:val="clear" w:color="auto" w:fill="FFFFFF" w:themeFill="background1"/>
          </w:tcPr>
          <w:p w14:paraId="07BE6CC9" w14:textId="225AA1A7" w:rsidR="004D7D1E" w:rsidRPr="00AC4E86" w:rsidRDefault="00815859" w:rsidP="00294B3E">
            <w:pPr>
              <w:ind w:left="1"/>
              <w:rPr>
                <w:rFonts w:ascii="Verdana" w:hAnsi="Verdana" w:cs="Arial"/>
                <w:sz w:val="20"/>
                <w:szCs w:val="20"/>
                <w:lang w:val="fr-CH" w:eastAsia="de-DE"/>
              </w:rPr>
            </w:pPr>
            <w:r w:rsidRPr="00AC4E86">
              <w:rPr>
                <w:rFonts w:ascii="Verdana" w:hAnsi="Verdana" w:cs="Arial"/>
                <w:sz w:val="20"/>
                <w:szCs w:val="20"/>
                <w:lang w:val="fr-CH" w:eastAsia="de-DE"/>
              </w:rPr>
              <w:t>Ils expliquent le principe du seuil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intervention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exemples et en tenant compte des stades de croissance des plantes. (C2)</w:t>
            </w:r>
          </w:p>
        </w:tc>
        <w:tc>
          <w:tcPr>
            <w:tcW w:w="2115" w:type="dxa"/>
            <w:gridSpan w:val="2"/>
            <w:shd w:val="clear" w:color="auto" w:fill="FFFFFF" w:themeFill="background1"/>
          </w:tcPr>
          <w:p w14:paraId="2F60001A" w14:textId="6CE279F6" w:rsidR="004D7D1E" w:rsidRPr="00AC4E86" w:rsidRDefault="004D7D1E" w:rsidP="00294B3E">
            <w:pPr>
              <w:pStyle w:val="Listenabsatz"/>
              <w:ind w:left="0"/>
              <w:rPr>
                <w:rFonts w:ascii="Verdana" w:hAnsi="Verdana" w:cs="Arial"/>
                <w:sz w:val="20"/>
                <w:szCs w:val="20"/>
                <w:lang w:val="fr-CH" w:eastAsia="de-DE"/>
              </w:rPr>
            </w:pPr>
          </w:p>
        </w:tc>
      </w:tr>
      <w:tr w:rsidR="00815859" w:rsidRPr="00AC4E86" w14:paraId="328A0615"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D693067" w14:textId="36C9FEDE" w:rsidR="00815859" w:rsidRPr="00AC4E86" w:rsidRDefault="00815859" w:rsidP="00815859">
            <w:pPr>
              <w:rPr>
                <w:rFonts w:ascii="Verdana" w:hAnsi="Verdana" w:cstheme="minorHAnsi"/>
                <w:sz w:val="20"/>
                <w:szCs w:val="20"/>
                <w:lang w:val="fr-CH"/>
              </w:rPr>
            </w:pPr>
            <w:r w:rsidRPr="00AC4E86">
              <w:rPr>
                <w:rFonts w:ascii="Verdana" w:hAnsi="Verdana" w:cs="Arial"/>
                <w:sz w:val="20"/>
                <w:szCs w:val="20"/>
                <w:lang w:val="fr-CH" w:eastAsia="de-DE"/>
              </w:rPr>
              <w:t>f5.4a</w:t>
            </w:r>
          </w:p>
        </w:tc>
        <w:tc>
          <w:tcPr>
            <w:tcW w:w="5210" w:type="dxa"/>
            <w:shd w:val="clear" w:color="auto" w:fill="FFFFFF" w:themeFill="background1"/>
          </w:tcPr>
          <w:p w14:paraId="2772D309" w14:textId="3C060FB6" w:rsidR="00815859" w:rsidRPr="00AC4E86" w:rsidRDefault="00815859" w:rsidP="00815859">
            <w:pPr>
              <w:rPr>
                <w:rFonts w:ascii="Verdana" w:hAnsi="Verdana" w:cs="Arial"/>
                <w:sz w:val="20"/>
                <w:szCs w:val="20"/>
                <w:lang w:val="fr-CH" w:eastAsia="de-DE"/>
              </w:rPr>
            </w:pPr>
            <w:r w:rsidRPr="00AC4E86">
              <w:rPr>
                <w:rFonts w:ascii="Verdana" w:hAnsi="Verdana" w:cs="Arial"/>
                <w:sz w:val="20"/>
                <w:szCs w:val="20"/>
                <w:lang w:val="fr-CH" w:eastAsia="de-DE"/>
              </w:rPr>
              <w:t>Ils proposent des mesures de régulation possibles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exemples. (C3)</w:t>
            </w:r>
          </w:p>
        </w:tc>
        <w:tc>
          <w:tcPr>
            <w:tcW w:w="2115" w:type="dxa"/>
            <w:gridSpan w:val="2"/>
            <w:shd w:val="clear" w:color="auto" w:fill="FFFFFF" w:themeFill="background1"/>
          </w:tcPr>
          <w:p w14:paraId="7B16BE28" w14:textId="476DC17D" w:rsidR="00815859" w:rsidRPr="00AC4E86" w:rsidRDefault="00815859" w:rsidP="00815859">
            <w:pPr>
              <w:pStyle w:val="Listenabsatz"/>
              <w:ind w:left="0"/>
              <w:rPr>
                <w:rFonts w:ascii="Verdana" w:hAnsi="Verdana" w:cs="Arial"/>
                <w:sz w:val="20"/>
                <w:szCs w:val="20"/>
                <w:lang w:val="fr-CH" w:eastAsia="de-DE"/>
              </w:rPr>
            </w:pPr>
          </w:p>
        </w:tc>
      </w:tr>
      <w:tr w:rsidR="00815859" w:rsidRPr="00AC4E86" w14:paraId="1F0CC60C"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33C0FAB" w14:textId="796BDA71" w:rsidR="00815859" w:rsidRPr="00AC4E86" w:rsidRDefault="00815859" w:rsidP="00815859">
            <w:pPr>
              <w:rPr>
                <w:rFonts w:ascii="Verdana" w:hAnsi="Verdana" w:cstheme="minorHAnsi"/>
                <w:sz w:val="20"/>
                <w:szCs w:val="20"/>
                <w:lang w:val="fr-CH"/>
              </w:rPr>
            </w:pPr>
            <w:r w:rsidRPr="00AC4E86">
              <w:rPr>
                <w:rFonts w:ascii="Verdana" w:hAnsi="Verdana" w:cs="Arial"/>
                <w:sz w:val="20"/>
                <w:szCs w:val="20"/>
                <w:lang w:val="fr-CH" w:eastAsia="de-DE"/>
              </w:rPr>
              <w:lastRenderedPageBreak/>
              <w:t>f5.4b</w:t>
            </w:r>
          </w:p>
        </w:tc>
        <w:tc>
          <w:tcPr>
            <w:tcW w:w="5210" w:type="dxa"/>
            <w:shd w:val="clear" w:color="auto" w:fill="FFFFFF" w:themeFill="background1"/>
          </w:tcPr>
          <w:p w14:paraId="2231DB21" w14:textId="12E984C0" w:rsidR="00815859" w:rsidRPr="00AC4E86" w:rsidRDefault="00815859" w:rsidP="00815859">
            <w:pPr>
              <w:ind w:left="1"/>
              <w:rPr>
                <w:rFonts w:ascii="Verdana" w:hAnsi="Verdana" w:cs="Arial"/>
                <w:sz w:val="20"/>
                <w:szCs w:val="20"/>
                <w:lang w:val="fr-CH" w:eastAsia="de-DE"/>
              </w:rPr>
            </w:pPr>
            <w:r w:rsidRPr="00AC4E86">
              <w:rPr>
                <w:rFonts w:ascii="Verdana" w:hAnsi="Verdana" w:cs="Arial"/>
                <w:sz w:val="20"/>
                <w:szCs w:val="20"/>
                <w:lang w:val="fr-CH" w:eastAsia="de-DE"/>
              </w:rPr>
              <w:t xml:space="preserve">Ils expliquent différents critères à prendre en considération lors du choix des mesures de régulation. (C2) </w:t>
            </w:r>
          </w:p>
        </w:tc>
        <w:tc>
          <w:tcPr>
            <w:tcW w:w="2115" w:type="dxa"/>
            <w:gridSpan w:val="2"/>
            <w:shd w:val="clear" w:color="auto" w:fill="FFFFFF" w:themeFill="background1"/>
          </w:tcPr>
          <w:p w14:paraId="6DB049D1" w14:textId="77777777" w:rsidR="00815859" w:rsidRPr="00AC4E86" w:rsidRDefault="00815859" w:rsidP="00815859">
            <w:pPr>
              <w:pStyle w:val="Listenabsatz"/>
              <w:ind w:left="0"/>
              <w:rPr>
                <w:rFonts w:ascii="Verdana" w:hAnsi="Verdana" w:cs="Arial"/>
                <w:sz w:val="20"/>
                <w:szCs w:val="20"/>
                <w:lang w:val="fr-CH" w:eastAsia="de-DE"/>
              </w:rPr>
            </w:pPr>
          </w:p>
        </w:tc>
      </w:tr>
      <w:tr w:rsidR="00815859" w:rsidRPr="00AC4E86" w14:paraId="68AC946F"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0173C3" w14:textId="729FD4D2" w:rsidR="00815859" w:rsidRPr="00AC4E86" w:rsidRDefault="00815859" w:rsidP="00815859">
            <w:pPr>
              <w:rPr>
                <w:rFonts w:ascii="Verdana" w:hAnsi="Verdana" w:cstheme="minorHAnsi"/>
                <w:sz w:val="20"/>
                <w:szCs w:val="20"/>
                <w:lang w:val="fr-CH"/>
              </w:rPr>
            </w:pPr>
            <w:r w:rsidRPr="00AC4E86">
              <w:rPr>
                <w:rFonts w:ascii="Verdana" w:hAnsi="Verdana" w:cs="Arial"/>
                <w:sz w:val="20"/>
                <w:szCs w:val="20"/>
                <w:lang w:val="fr-CH" w:eastAsia="de-DE"/>
              </w:rPr>
              <w:t>f5.4c</w:t>
            </w:r>
          </w:p>
        </w:tc>
        <w:tc>
          <w:tcPr>
            <w:tcW w:w="5210" w:type="dxa"/>
            <w:shd w:val="clear" w:color="auto" w:fill="FFFFFF" w:themeFill="background1"/>
          </w:tcPr>
          <w:p w14:paraId="48C2EF8F" w14:textId="37677BDC" w:rsidR="00815859" w:rsidRPr="00AC4E86" w:rsidRDefault="00815859" w:rsidP="00815859">
            <w:pPr>
              <w:ind w:left="1"/>
              <w:rPr>
                <w:rFonts w:ascii="Verdana" w:hAnsi="Verdana" w:cs="Arial"/>
                <w:sz w:val="20"/>
                <w:szCs w:val="20"/>
                <w:lang w:val="fr-CH" w:eastAsia="de-DE"/>
              </w:rPr>
            </w:pPr>
            <w:r w:rsidRPr="00AC4E86">
              <w:rPr>
                <w:rFonts w:ascii="Verdana" w:hAnsi="Verdana" w:cs="Arial"/>
                <w:sz w:val="20"/>
                <w:szCs w:val="20"/>
                <w:lang w:val="fr-CH" w:eastAsia="de-DE"/>
              </w:rPr>
              <w:t>Ils décrivent les avantages et les inconvénients de différentes mesures de régulation et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actions. (C2)</w:t>
            </w:r>
          </w:p>
        </w:tc>
        <w:tc>
          <w:tcPr>
            <w:tcW w:w="2115" w:type="dxa"/>
            <w:gridSpan w:val="2"/>
            <w:shd w:val="clear" w:color="auto" w:fill="FFFFFF" w:themeFill="background1"/>
          </w:tcPr>
          <w:p w14:paraId="796D1431" w14:textId="77777777" w:rsidR="00815859" w:rsidRPr="00AC4E86" w:rsidRDefault="00815859" w:rsidP="00815859">
            <w:pPr>
              <w:pStyle w:val="Listenabsatz"/>
              <w:ind w:left="0"/>
              <w:rPr>
                <w:rFonts w:ascii="Verdana" w:hAnsi="Verdana" w:cs="Arial"/>
                <w:sz w:val="20"/>
                <w:szCs w:val="20"/>
                <w:lang w:val="fr-CH" w:eastAsia="de-DE"/>
              </w:rPr>
            </w:pPr>
          </w:p>
        </w:tc>
      </w:tr>
      <w:tr w:rsidR="00815859" w:rsidRPr="00AC4E86" w14:paraId="58DBC2C6"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1E525ADA" w14:textId="356A3F54" w:rsidR="00815859" w:rsidRPr="00AC4E86" w:rsidRDefault="00815859" w:rsidP="00815859">
            <w:pPr>
              <w:rPr>
                <w:rFonts w:ascii="Verdana" w:hAnsi="Verdana" w:cstheme="minorHAnsi"/>
                <w:sz w:val="20"/>
                <w:szCs w:val="20"/>
                <w:lang w:val="fr-CH"/>
              </w:rPr>
            </w:pPr>
            <w:r w:rsidRPr="00AC4E86">
              <w:rPr>
                <w:rFonts w:ascii="Verdana" w:hAnsi="Verdana" w:cs="Arial"/>
                <w:sz w:val="20"/>
                <w:szCs w:val="20"/>
                <w:highlight w:val="cyan"/>
                <w:lang w:val="fr-CH" w:eastAsia="de-DE"/>
              </w:rPr>
              <w:t>f5.4d</w:t>
            </w:r>
          </w:p>
        </w:tc>
        <w:tc>
          <w:tcPr>
            <w:tcW w:w="5210" w:type="dxa"/>
            <w:shd w:val="clear" w:color="auto" w:fill="FFFFFF" w:themeFill="background1"/>
          </w:tcPr>
          <w:p w14:paraId="587421E7" w14:textId="70AD43FC" w:rsidR="00815859" w:rsidRPr="00AC4E86" w:rsidRDefault="00815859" w:rsidP="00815859">
            <w:pPr>
              <w:ind w:left="1"/>
              <w:rPr>
                <w:rFonts w:ascii="Verdana" w:hAnsi="Verdana" w:cs="Arial"/>
                <w:sz w:val="20"/>
                <w:szCs w:val="20"/>
                <w:lang w:val="fr-CH" w:eastAsia="de-DE"/>
              </w:rPr>
            </w:pPr>
            <w:r w:rsidRPr="00AC4E86">
              <w:rPr>
                <w:rFonts w:ascii="Verdana" w:hAnsi="Verdana" w:cs="Arial"/>
                <w:sz w:val="20"/>
                <w:szCs w:val="20"/>
                <w:highlight w:val="cyan"/>
                <w:lang w:val="fr-CH" w:eastAsia="de-DE"/>
              </w:rPr>
              <w:t>Indiquer les sources d</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information et les systèmes de pronostics pour la protection phytosanitaire et les utiliser comme documentation appropriée pour prendre des décisions (C3)</w:t>
            </w:r>
          </w:p>
        </w:tc>
        <w:tc>
          <w:tcPr>
            <w:tcW w:w="2115" w:type="dxa"/>
            <w:gridSpan w:val="2"/>
            <w:shd w:val="clear" w:color="auto" w:fill="FFFFFF" w:themeFill="background1"/>
          </w:tcPr>
          <w:p w14:paraId="7A458A68" w14:textId="03B1F118" w:rsidR="00815859" w:rsidRPr="00C23876" w:rsidRDefault="001A541E" w:rsidP="00815859">
            <w:pPr>
              <w:pStyle w:val="Listenabsatz"/>
              <w:ind w:left="0"/>
              <w:rPr>
                <w:rFonts w:ascii="Verdana" w:hAnsi="Verdana" w:cs="Arial"/>
                <w:sz w:val="20"/>
                <w:szCs w:val="20"/>
                <w:lang w:val="fr-CH" w:eastAsia="de-DE"/>
              </w:rPr>
            </w:pPr>
            <w:r w:rsidRPr="00AC4E86">
              <w:rPr>
                <w:rFonts w:ascii="Verdana" w:hAnsi="Verdana" w:cs="Arial"/>
                <w:sz w:val="20"/>
                <w:szCs w:val="20"/>
                <w:lang w:val="fr-CH" w:eastAsia="de-DE"/>
              </w:rPr>
              <w:t>Objectif pour le permis phytosanitaire</w:t>
            </w:r>
          </w:p>
        </w:tc>
      </w:tr>
      <w:tr w:rsidR="00815859" w:rsidRPr="00AC4E86" w14:paraId="63636BFE"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E169AE8" w14:textId="098B69AE" w:rsidR="00815859" w:rsidRPr="00AC4E86" w:rsidRDefault="00815859" w:rsidP="00815859">
            <w:pPr>
              <w:rPr>
                <w:rFonts w:ascii="Verdana" w:hAnsi="Verdana" w:cs="Arial"/>
                <w:sz w:val="20"/>
                <w:szCs w:val="20"/>
                <w:highlight w:val="cyan"/>
                <w:lang w:val="fr-CH" w:eastAsia="de-DE"/>
              </w:rPr>
            </w:pPr>
            <w:r w:rsidRPr="00AC4E86">
              <w:rPr>
                <w:rFonts w:ascii="Verdana" w:hAnsi="Verdana" w:cs="Arial"/>
                <w:sz w:val="20"/>
                <w:szCs w:val="20"/>
                <w:highlight w:val="cyan"/>
                <w:lang w:val="fr-CH" w:eastAsia="de-DE"/>
              </w:rPr>
              <w:t>f5.4e</w:t>
            </w:r>
          </w:p>
        </w:tc>
        <w:tc>
          <w:tcPr>
            <w:tcW w:w="5210" w:type="dxa"/>
            <w:shd w:val="clear" w:color="auto" w:fill="FFFFFF" w:themeFill="background1"/>
          </w:tcPr>
          <w:p w14:paraId="54419045" w14:textId="65EA5F76" w:rsidR="00815859" w:rsidRPr="00AC4E86" w:rsidRDefault="00815859" w:rsidP="00815859">
            <w:pPr>
              <w:ind w:left="1"/>
              <w:rPr>
                <w:rFonts w:ascii="Verdana" w:hAnsi="Verdana" w:cs="Arial"/>
                <w:sz w:val="20"/>
                <w:szCs w:val="20"/>
                <w:highlight w:val="cyan"/>
                <w:lang w:val="fr-CH" w:eastAsia="de-DE"/>
              </w:rPr>
            </w:pPr>
            <w:r w:rsidRPr="00AC4E86">
              <w:rPr>
                <w:rFonts w:ascii="Verdana" w:hAnsi="Verdana" w:cs="Arial"/>
                <w:sz w:val="20"/>
                <w:szCs w:val="20"/>
                <w:highlight w:val="cyan"/>
                <w:lang w:val="fr-CH" w:eastAsia="de-DE"/>
              </w:rPr>
              <w:t>Indiquer les avantages et les inconvénients des différentes mesures de lutte et évaluer leur impact sur l</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environnement et leur efficacité (C4)</w:t>
            </w:r>
          </w:p>
        </w:tc>
        <w:tc>
          <w:tcPr>
            <w:tcW w:w="2115" w:type="dxa"/>
            <w:gridSpan w:val="2"/>
            <w:shd w:val="clear" w:color="auto" w:fill="FFFFFF" w:themeFill="background1"/>
          </w:tcPr>
          <w:p w14:paraId="724886AC" w14:textId="77777777" w:rsidR="00815859" w:rsidRPr="00AC4E86" w:rsidRDefault="00815859" w:rsidP="00815859">
            <w:pPr>
              <w:pStyle w:val="Listenabsatz"/>
              <w:ind w:left="0"/>
              <w:rPr>
                <w:rFonts w:ascii="Verdana" w:hAnsi="Verdana" w:cs="Arial"/>
                <w:sz w:val="20"/>
                <w:szCs w:val="20"/>
                <w:lang w:val="fr-CH" w:eastAsia="de-DE"/>
              </w:rPr>
            </w:pPr>
          </w:p>
        </w:tc>
      </w:tr>
      <w:tr w:rsidR="00815859" w:rsidRPr="00AC4E86" w14:paraId="32EEAEAF"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D5DA656" w14:textId="2C9E95D3" w:rsidR="00815859" w:rsidRPr="00AC4E86" w:rsidRDefault="00815859" w:rsidP="00815859">
            <w:pPr>
              <w:rPr>
                <w:rFonts w:ascii="Verdana" w:hAnsi="Verdana" w:cstheme="minorHAnsi"/>
                <w:sz w:val="20"/>
                <w:szCs w:val="20"/>
                <w:lang w:val="fr-CH"/>
              </w:rPr>
            </w:pPr>
            <w:r w:rsidRPr="00AC4E86">
              <w:rPr>
                <w:rFonts w:ascii="Verdana" w:hAnsi="Verdana" w:cstheme="minorHAnsi"/>
                <w:sz w:val="20"/>
                <w:szCs w:val="20"/>
                <w:lang w:val="fr-CH"/>
              </w:rPr>
              <w:t>f5.5</w:t>
            </w:r>
          </w:p>
        </w:tc>
        <w:tc>
          <w:tcPr>
            <w:tcW w:w="5210" w:type="dxa"/>
            <w:shd w:val="clear" w:color="auto" w:fill="FFFFFF" w:themeFill="background1"/>
          </w:tcPr>
          <w:p w14:paraId="1CC31D5E" w14:textId="2E5FEA62" w:rsidR="00815859" w:rsidRPr="00AC4E86" w:rsidRDefault="00815859" w:rsidP="00815859">
            <w:pPr>
              <w:ind w:left="1"/>
              <w:rPr>
                <w:rFonts w:ascii="Verdana" w:hAnsi="Verdana" w:cs="Arial"/>
                <w:sz w:val="20"/>
                <w:szCs w:val="20"/>
                <w:lang w:val="fr-CH" w:eastAsia="de-DE"/>
              </w:rPr>
            </w:pPr>
            <w:r w:rsidRPr="00AC4E86">
              <w:rPr>
                <w:rFonts w:ascii="Verdana" w:hAnsi="Verdana" w:cs="Arial"/>
                <w:sz w:val="20"/>
                <w:szCs w:val="20"/>
                <w:lang w:val="fr-CH" w:eastAsia="de-DE"/>
              </w:rPr>
              <w:t>Ils expliquent les mesures de régulation biologiques et leurs avantages. (C2)</w:t>
            </w:r>
          </w:p>
        </w:tc>
        <w:tc>
          <w:tcPr>
            <w:tcW w:w="2115" w:type="dxa"/>
            <w:gridSpan w:val="2"/>
            <w:shd w:val="clear" w:color="auto" w:fill="FFFFFF" w:themeFill="background1"/>
          </w:tcPr>
          <w:p w14:paraId="044A56C0" w14:textId="77777777" w:rsidR="00815859" w:rsidRPr="00AC4E86" w:rsidRDefault="00815859" w:rsidP="00815859">
            <w:pPr>
              <w:pStyle w:val="Listenabsatz"/>
              <w:ind w:left="0"/>
              <w:rPr>
                <w:rFonts w:ascii="Verdana" w:hAnsi="Verdana" w:cs="Arial"/>
                <w:sz w:val="20"/>
                <w:szCs w:val="20"/>
                <w:lang w:val="fr-CH" w:eastAsia="de-DE"/>
              </w:rPr>
            </w:pPr>
          </w:p>
        </w:tc>
      </w:tr>
      <w:tr w:rsidR="00815859" w:rsidRPr="00AC4E86" w14:paraId="419052FC"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9B04C7D" w14:textId="0E0289CB" w:rsidR="00815859" w:rsidRPr="00AC4E86" w:rsidRDefault="00815859" w:rsidP="00815859">
            <w:pPr>
              <w:rPr>
                <w:rFonts w:ascii="Verdana" w:hAnsi="Verdana" w:cstheme="minorHAnsi"/>
                <w:sz w:val="20"/>
                <w:szCs w:val="20"/>
                <w:lang w:val="fr-CH"/>
              </w:rPr>
            </w:pPr>
            <w:r w:rsidRPr="00AC4E86">
              <w:rPr>
                <w:rFonts w:ascii="Verdana" w:hAnsi="Verdana" w:cstheme="minorHAnsi"/>
                <w:sz w:val="20"/>
                <w:szCs w:val="20"/>
                <w:lang w:val="fr-CH"/>
              </w:rPr>
              <w:t>f5.6</w:t>
            </w:r>
          </w:p>
        </w:tc>
        <w:tc>
          <w:tcPr>
            <w:tcW w:w="5210" w:type="dxa"/>
            <w:shd w:val="clear" w:color="auto" w:fill="FFFFFF" w:themeFill="background1"/>
          </w:tcPr>
          <w:p w14:paraId="4B7313E0" w14:textId="59967EF2" w:rsidR="00815859" w:rsidRPr="00AC4E86" w:rsidRDefault="00815859" w:rsidP="00815859">
            <w:pPr>
              <w:ind w:left="1"/>
              <w:rPr>
                <w:rFonts w:ascii="Verdana" w:hAnsi="Verdana" w:cs="Arial"/>
                <w:sz w:val="20"/>
                <w:szCs w:val="20"/>
                <w:lang w:val="fr-CH" w:eastAsia="de-DE"/>
              </w:rPr>
            </w:pPr>
            <w:r w:rsidRPr="00AC4E86">
              <w:rPr>
                <w:rFonts w:ascii="Verdana" w:hAnsi="Verdana" w:cs="Arial"/>
                <w:sz w:val="20"/>
                <w:szCs w:val="20"/>
                <w:lang w:val="fr-CH" w:eastAsia="de-DE"/>
              </w:rPr>
              <w:t>Ils expliquent les mesures de régulation mécaniques et leurs avantages et inconvénients. (C2)</w:t>
            </w:r>
          </w:p>
        </w:tc>
        <w:tc>
          <w:tcPr>
            <w:tcW w:w="2115" w:type="dxa"/>
            <w:gridSpan w:val="2"/>
            <w:shd w:val="clear" w:color="auto" w:fill="FFFFFF" w:themeFill="background1"/>
          </w:tcPr>
          <w:p w14:paraId="18CE689F" w14:textId="227220B3" w:rsidR="00815859" w:rsidRPr="00AC4E86" w:rsidRDefault="00815859" w:rsidP="00815859">
            <w:pPr>
              <w:pStyle w:val="Listenabsatz"/>
              <w:ind w:left="0"/>
              <w:rPr>
                <w:rFonts w:ascii="Verdana" w:hAnsi="Verdana" w:cs="Arial"/>
                <w:sz w:val="20"/>
                <w:szCs w:val="20"/>
                <w:lang w:val="fr-CH" w:eastAsia="de-DE"/>
              </w:rPr>
            </w:pPr>
          </w:p>
        </w:tc>
      </w:tr>
      <w:tr w:rsidR="00815859" w:rsidRPr="00AC4E86" w14:paraId="670D1E97"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A9F3805" w14:textId="25578294" w:rsidR="00815859" w:rsidRPr="00AC4E86" w:rsidRDefault="00815859" w:rsidP="00815859">
            <w:pPr>
              <w:rPr>
                <w:rFonts w:ascii="Verdana" w:hAnsi="Verdana" w:cstheme="minorHAnsi"/>
                <w:sz w:val="20"/>
                <w:szCs w:val="20"/>
                <w:lang w:val="fr-CH"/>
              </w:rPr>
            </w:pPr>
            <w:r w:rsidRPr="00AC4E86">
              <w:rPr>
                <w:rFonts w:ascii="Verdana" w:hAnsi="Verdana" w:cstheme="minorHAnsi"/>
                <w:sz w:val="20"/>
                <w:szCs w:val="20"/>
                <w:lang w:val="fr-CH"/>
              </w:rPr>
              <w:t>f5.7</w:t>
            </w:r>
          </w:p>
        </w:tc>
        <w:tc>
          <w:tcPr>
            <w:tcW w:w="5210" w:type="dxa"/>
            <w:shd w:val="clear" w:color="auto" w:fill="FFFFFF" w:themeFill="background1"/>
          </w:tcPr>
          <w:p w14:paraId="2934EE5C" w14:textId="3C781E06" w:rsidR="00815859" w:rsidRPr="00AC4E86" w:rsidRDefault="00815859" w:rsidP="00815859">
            <w:pPr>
              <w:ind w:left="1"/>
              <w:rPr>
                <w:rFonts w:ascii="Verdana" w:hAnsi="Verdana" w:cs="Arial"/>
                <w:sz w:val="20"/>
                <w:szCs w:val="20"/>
                <w:lang w:val="fr-CH" w:eastAsia="de-DE"/>
              </w:rPr>
            </w:pPr>
            <w:r w:rsidRPr="00AC4E86">
              <w:rPr>
                <w:rFonts w:ascii="Verdana" w:hAnsi="Verdana" w:cs="Arial"/>
                <w:sz w:val="20"/>
                <w:szCs w:val="20"/>
                <w:lang w:val="fr-CH" w:eastAsia="de-DE"/>
              </w:rPr>
              <w:t>Ils expliquent les mesures de régulation biotechniques et leurs avantages et inconvénients. (C2)</w:t>
            </w:r>
          </w:p>
        </w:tc>
        <w:tc>
          <w:tcPr>
            <w:tcW w:w="2115" w:type="dxa"/>
            <w:gridSpan w:val="2"/>
            <w:shd w:val="clear" w:color="auto" w:fill="FFFFFF" w:themeFill="background1"/>
          </w:tcPr>
          <w:p w14:paraId="6EA91164" w14:textId="77777777" w:rsidR="00815859" w:rsidRPr="00AC4E86" w:rsidRDefault="00815859" w:rsidP="00815859">
            <w:pPr>
              <w:pStyle w:val="Listenabsatz"/>
              <w:ind w:left="0"/>
              <w:rPr>
                <w:rFonts w:ascii="Verdana" w:hAnsi="Verdana" w:cs="Arial"/>
                <w:sz w:val="20"/>
                <w:szCs w:val="20"/>
                <w:lang w:val="fr-CH" w:eastAsia="de-DE"/>
              </w:rPr>
            </w:pPr>
          </w:p>
        </w:tc>
      </w:tr>
      <w:tr w:rsidR="00815859" w:rsidRPr="00AC4E86" w14:paraId="26A4D390"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CE238B9" w14:textId="3511DDE5" w:rsidR="00815859" w:rsidRPr="00AC4E86" w:rsidRDefault="00815859" w:rsidP="00815859">
            <w:pPr>
              <w:rPr>
                <w:rFonts w:ascii="Verdana" w:hAnsi="Verdana" w:cstheme="minorHAnsi"/>
                <w:sz w:val="20"/>
                <w:szCs w:val="20"/>
                <w:lang w:val="fr-CH"/>
              </w:rPr>
            </w:pPr>
            <w:r w:rsidRPr="00AC4E86">
              <w:rPr>
                <w:rFonts w:ascii="Verdana" w:hAnsi="Verdana" w:cs="Arial"/>
                <w:sz w:val="20"/>
                <w:szCs w:val="20"/>
                <w:lang w:val="fr-CH" w:eastAsia="de-DE"/>
              </w:rPr>
              <w:t>f5.8a</w:t>
            </w:r>
          </w:p>
        </w:tc>
        <w:tc>
          <w:tcPr>
            <w:tcW w:w="5210" w:type="dxa"/>
            <w:shd w:val="clear" w:color="auto" w:fill="FFFFFF" w:themeFill="background1"/>
          </w:tcPr>
          <w:p w14:paraId="1DA6E820" w14:textId="6FB5E0F6" w:rsidR="00815859" w:rsidRPr="00AC4E86" w:rsidRDefault="00815859" w:rsidP="00815859">
            <w:pPr>
              <w:ind w:left="1"/>
              <w:rPr>
                <w:rFonts w:ascii="Verdana" w:hAnsi="Verdana" w:cs="Arial"/>
                <w:sz w:val="20"/>
                <w:szCs w:val="20"/>
                <w:lang w:val="fr-CH" w:eastAsia="de-DE"/>
              </w:rPr>
            </w:pPr>
            <w:r w:rsidRPr="00AC4E86">
              <w:rPr>
                <w:rFonts w:ascii="Verdana" w:hAnsi="Verdana" w:cs="Arial"/>
                <w:sz w:val="20"/>
                <w:szCs w:val="20"/>
                <w:lang w:val="fr-CH" w:eastAsia="de-DE"/>
              </w:rPr>
              <w:t>Ils proposent des mesures de régulation chimiques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de fiches techniques ou de catalogues de produits. (C3)</w:t>
            </w:r>
          </w:p>
        </w:tc>
        <w:tc>
          <w:tcPr>
            <w:tcW w:w="2115" w:type="dxa"/>
            <w:gridSpan w:val="2"/>
            <w:shd w:val="clear" w:color="auto" w:fill="FFFFFF" w:themeFill="background1"/>
          </w:tcPr>
          <w:p w14:paraId="2723E214" w14:textId="77777777" w:rsidR="00815859" w:rsidRPr="00AC4E86" w:rsidRDefault="00815859" w:rsidP="00815859">
            <w:pPr>
              <w:pStyle w:val="Listenabsatz"/>
              <w:ind w:left="0"/>
              <w:rPr>
                <w:rFonts w:ascii="Verdana" w:hAnsi="Verdana" w:cs="Arial"/>
                <w:sz w:val="20"/>
                <w:szCs w:val="20"/>
                <w:lang w:val="fr-CH" w:eastAsia="de-DE"/>
              </w:rPr>
            </w:pPr>
          </w:p>
        </w:tc>
      </w:tr>
      <w:tr w:rsidR="00815859" w:rsidRPr="00AC4E86" w14:paraId="651E14A4"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7F87E12" w14:textId="16271BCD" w:rsidR="00815859" w:rsidRPr="00AC4E86" w:rsidRDefault="00815859" w:rsidP="00815859">
            <w:pPr>
              <w:rPr>
                <w:rFonts w:ascii="Verdana" w:hAnsi="Verdana" w:cstheme="minorHAnsi"/>
                <w:sz w:val="20"/>
                <w:szCs w:val="20"/>
                <w:lang w:val="fr-CH"/>
              </w:rPr>
            </w:pPr>
            <w:r w:rsidRPr="00AC4E86">
              <w:rPr>
                <w:rFonts w:ascii="Verdana" w:hAnsi="Verdana" w:cs="Arial"/>
                <w:sz w:val="20"/>
                <w:szCs w:val="20"/>
                <w:lang w:val="fr-CH" w:eastAsia="de-DE"/>
              </w:rPr>
              <w:t>f5.8b</w:t>
            </w:r>
          </w:p>
        </w:tc>
        <w:tc>
          <w:tcPr>
            <w:tcW w:w="5210" w:type="dxa"/>
            <w:shd w:val="clear" w:color="auto" w:fill="FFFFFF" w:themeFill="background1"/>
          </w:tcPr>
          <w:p w14:paraId="330933CF" w14:textId="7CBCB87E" w:rsidR="00815859" w:rsidRPr="00AC4E86" w:rsidRDefault="00815859" w:rsidP="00815859">
            <w:pPr>
              <w:ind w:left="1"/>
              <w:rPr>
                <w:rFonts w:ascii="Verdana" w:hAnsi="Verdana" w:cs="Arial"/>
                <w:sz w:val="20"/>
                <w:szCs w:val="20"/>
                <w:lang w:val="fr-CH" w:eastAsia="de-DE"/>
              </w:rPr>
            </w:pPr>
            <w:r w:rsidRPr="00AC4E86">
              <w:rPr>
                <w:rFonts w:ascii="Verdana" w:hAnsi="Verdana" w:cs="Arial"/>
                <w:sz w:val="20"/>
                <w:szCs w:val="20"/>
                <w:lang w:val="fr-CH" w:eastAsia="de-DE"/>
              </w:rPr>
              <w:t>Ils décrivent les mesures permettant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empêcher les résistances. (C2)</w:t>
            </w:r>
          </w:p>
        </w:tc>
        <w:tc>
          <w:tcPr>
            <w:tcW w:w="2115" w:type="dxa"/>
            <w:gridSpan w:val="2"/>
            <w:shd w:val="clear" w:color="auto" w:fill="FFFFFF" w:themeFill="background1"/>
          </w:tcPr>
          <w:p w14:paraId="031559AE" w14:textId="77777777" w:rsidR="00815859" w:rsidRPr="00AC4E86" w:rsidRDefault="00815859" w:rsidP="00815859">
            <w:pPr>
              <w:pStyle w:val="Listenabsatz"/>
              <w:ind w:left="0"/>
              <w:rPr>
                <w:rFonts w:ascii="Verdana" w:hAnsi="Verdana" w:cs="Arial"/>
                <w:sz w:val="20"/>
                <w:szCs w:val="20"/>
                <w:lang w:val="fr-CH" w:eastAsia="de-DE"/>
              </w:rPr>
            </w:pPr>
          </w:p>
        </w:tc>
      </w:tr>
      <w:tr w:rsidR="00815859" w:rsidRPr="00AC4E86" w14:paraId="42962E52"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C41D9E8" w14:textId="5E2D0634" w:rsidR="00815859" w:rsidRPr="00AC4E86" w:rsidRDefault="00815859" w:rsidP="00815859">
            <w:pPr>
              <w:rPr>
                <w:rFonts w:ascii="Verdana" w:hAnsi="Verdana" w:cstheme="minorHAnsi"/>
                <w:sz w:val="20"/>
                <w:szCs w:val="20"/>
                <w:lang w:val="fr-CH"/>
              </w:rPr>
            </w:pPr>
            <w:r w:rsidRPr="00AC4E86">
              <w:rPr>
                <w:rFonts w:ascii="Verdana" w:hAnsi="Verdana" w:cs="Arial"/>
                <w:sz w:val="20"/>
                <w:szCs w:val="20"/>
                <w:lang w:val="fr-CH" w:eastAsia="de-DE"/>
              </w:rPr>
              <w:t>f5.8c</w:t>
            </w:r>
          </w:p>
        </w:tc>
        <w:tc>
          <w:tcPr>
            <w:tcW w:w="5210" w:type="dxa"/>
            <w:shd w:val="clear" w:color="auto" w:fill="auto"/>
          </w:tcPr>
          <w:p w14:paraId="0551948B" w14:textId="2131DF2E" w:rsidR="00815859" w:rsidRPr="00AC4E86" w:rsidRDefault="00815859" w:rsidP="00815859">
            <w:pPr>
              <w:ind w:left="1"/>
              <w:rPr>
                <w:rFonts w:ascii="Verdana" w:hAnsi="Verdana" w:cs="Arial"/>
                <w:sz w:val="20"/>
                <w:szCs w:val="20"/>
                <w:lang w:val="fr-CH" w:eastAsia="de-DE"/>
              </w:rPr>
            </w:pPr>
            <w:r w:rsidRPr="00AC4E86">
              <w:rPr>
                <w:rFonts w:ascii="Verdana" w:hAnsi="Verdana" w:cs="Arial"/>
                <w:sz w:val="20"/>
                <w:szCs w:val="20"/>
                <w:lang w:val="fr-CH" w:eastAsia="de-DE"/>
              </w:rPr>
              <w:t>Ils expliquent les prescriptions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application des mesures de régulation chimiques (distances, délais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attente, autorisations spéciales). (C2)</w:t>
            </w:r>
          </w:p>
        </w:tc>
        <w:tc>
          <w:tcPr>
            <w:tcW w:w="2115" w:type="dxa"/>
            <w:gridSpan w:val="2"/>
            <w:shd w:val="clear" w:color="auto" w:fill="FFFFFF" w:themeFill="background1"/>
          </w:tcPr>
          <w:p w14:paraId="25BC4455" w14:textId="77777777" w:rsidR="00815859" w:rsidRPr="00AC4E86" w:rsidRDefault="00815859" w:rsidP="00815859">
            <w:pPr>
              <w:pStyle w:val="Listenabsatz"/>
              <w:ind w:left="0"/>
              <w:rPr>
                <w:rFonts w:ascii="Verdana" w:hAnsi="Verdana" w:cs="Arial"/>
                <w:sz w:val="20"/>
                <w:szCs w:val="20"/>
                <w:lang w:val="fr-CH" w:eastAsia="de-DE"/>
              </w:rPr>
            </w:pPr>
          </w:p>
        </w:tc>
      </w:tr>
      <w:tr w:rsidR="00CC1D6A" w:rsidRPr="00AC4E86" w14:paraId="79378E1C"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6DEC0072" w14:textId="2A781CB7" w:rsidR="00CC1D6A" w:rsidRPr="00AC4E86" w:rsidRDefault="00CC1D6A" w:rsidP="00CC1D6A">
            <w:pPr>
              <w:rPr>
                <w:rFonts w:ascii="Verdana" w:hAnsi="Verdana" w:cstheme="minorHAnsi"/>
                <w:sz w:val="20"/>
                <w:szCs w:val="20"/>
                <w:lang w:val="fr-CH"/>
              </w:rPr>
            </w:pPr>
            <w:r w:rsidRPr="00AC4E86">
              <w:rPr>
                <w:rFonts w:ascii="Verdana" w:hAnsi="Verdana" w:cs="Arial"/>
                <w:sz w:val="20"/>
                <w:szCs w:val="20"/>
                <w:highlight w:val="cyan"/>
                <w:lang w:val="fr-CH" w:eastAsia="de-DE"/>
              </w:rPr>
              <w:t>f5.8d</w:t>
            </w:r>
          </w:p>
        </w:tc>
        <w:tc>
          <w:tcPr>
            <w:tcW w:w="5210" w:type="dxa"/>
            <w:shd w:val="clear" w:color="auto" w:fill="auto"/>
          </w:tcPr>
          <w:p w14:paraId="11DA1984" w14:textId="209263D0" w:rsidR="00CC1D6A" w:rsidRPr="00AC4E86" w:rsidRDefault="00CC1D6A" w:rsidP="00CC1D6A">
            <w:pPr>
              <w:ind w:left="1"/>
              <w:rPr>
                <w:rFonts w:ascii="Verdana" w:hAnsi="Verdana" w:cs="Arial"/>
                <w:sz w:val="20"/>
                <w:szCs w:val="20"/>
                <w:highlight w:val="cyan"/>
                <w:lang w:val="fr-CH" w:eastAsia="de-DE"/>
              </w:rPr>
            </w:pPr>
            <w:r w:rsidRPr="00AC4E86">
              <w:rPr>
                <w:rFonts w:ascii="Verdana" w:hAnsi="Verdana" w:cs="Arial"/>
                <w:sz w:val="20"/>
                <w:szCs w:val="20"/>
                <w:highlight w:val="cyan"/>
                <w:lang w:val="fr-CH" w:eastAsia="de-DE"/>
              </w:rPr>
              <w:t>Différencier effets chroniques et effets aigus des produits phytosanitaires sur les organismes et décrire les dangers liés à l</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emploi de produits phytosanitaires qui peuvent aboutir à une contamination chronique ou aiguë des organismes (C2)</w:t>
            </w:r>
          </w:p>
        </w:tc>
        <w:tc>
          <w:tcPr>
            <w:tcW w:w="2115" w:type="dxa"/>
            <w:gridSpan w:val="2"/>
            <w:shd w:val="clear" w:color="auto" w:fill="FFFFFF" w:themeFill="background1"/>
          </w:tcPr>
          <w:p w14:paraId="069052F7" w14:textId="74014458" w:rsidR="00CC1D6A" w:rsidRPr="00C23876" w:rsidRDefault="001A541E" w:rsidP="00CC1D6A">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7711996B" w14:textId="77777777"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34FE4D2D"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C7B8917" w14:textId="706CF873" w:rsidR="00CC1D6A" w:rsidRPr="00AC4E86" w:rsidRDefault="00CC1D6A" w:rsidP="00CC1D6A">
            <w:pPr>
              <w:rPr>
                <w:rFonts w:ascii="Verdana" w:hAnsi="Verdana" w:cstheme="minorHAnsi"/>
                <w:sz w:val="20"/>
                <w:szCs w:val="20"/>
                <w:lang w:val="fr-CH"/>
              </w:rPr>
            </w:pPr>
            <w:r w:rsidRPr="00AC4E86">
              <w:rPr>
                <w:rFonts w:ascii="Verdana" w:hAnsi="Verdana" w:cs="Arial"/>
                <w:sz w:val="20"/>
                <w:szCs w:val="20"/>
                <w:highlight w:val="cyan"/>
                <w:lang w:val="fr-CH" w:eastAsia="de-DE"/>
              </w:rPr>
              <w:t>f5.8e</w:t>
            </w:r>
          </w:p>
        </w:tc>
        <w:tc>
          <w:tcPr>
            <w:tcW w:w="5210" w:type="dxa"/>
            <w:shd w:val="clear" w:color="auto" w:fill="auto"/>
          </w:tcPr>
          <w:p w14:paraId="0A4725BA" w14:textId="032CEC22" w:rsidR="00CC1D6A" w:rsidRPr="00AC4E86" w:rsidRDefault="00CC1D6A" w:rsidP="00CC1D6A">
            <w:pPr>
              <w:spacing w:before="120"/>
              <w:rPr>
                <w:rFonts w:ascii="Verdana" w:hAnsi="Verdana" w:cs="Arial"/>
                <w:sz w:val="20"/>
                <w:szCs w:val="20"/>
                <w:highlight w:val="cyan"/>
                <w:lang w:val="fr-CH" w:eastAsia="de-DE"/>
              </w:rPr>
            </w:pPr>
            <w:r w:rsidRPr="00AC4E86">
              <w:rPr>
                <w:rFonts w:ascii="Verdana" w:hAnsi="Verdana" w:cs="Arial"/>
                <w:sz w:val="20"/>
                <w:szCs w:val="20"/>
                <w:highlight w:val="cyan"/>
                <w:lang w:val="fr-CH" w:eastAsia="de-DE"/>
              </w:rPr>
              <w:t>Relever les conditions et restrictions d</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 xml:space="preserve">emploi des produits phytosanitaires à respecter pour protéger les abeilles et les organismes </w:t>
            </w:r>
            <w:proofErr w:type="gramStart"/>
            <w:r w:rsidRPr="00AC4E86">
              <w:rPr>
                <w:rFonts w:ascii="Verdana" w:hAnsi="Verdana" w:cs="Arial"/>
                <w:sz w:val="20"/>
                <w:szCs w:val="20"/>
                <w:highlight w:val="cyan"/>
                <w:lang w:val="fr-CH" w:eastAsia="de-DE"/>
              </w:rPr>
              <w:t>non cibles</w:t>
            </w:r>
            <w:proofErr w:type="gramEnd"/>
            <w:r w:rsidRPr="00AC4E86">
              <w:rPr>
                <w:rFonts w:ascii="Verdana" w:hAnsi="Verdana" w:cs="Arial"/>
                <w:sz w:val="20"/>
                <w:szCs w:val="20"/>
                <w:highlight w:val="cyan"/>
                <w:lang w:val="fr-CH" w:eastAsia="de-DE"/>
              </w:rPr>
              <w:t xml:space="preserve"> et en décrire la mise en œuvre dans des situations concrètes (C3)</w:t>
            </w:r>
          </w:p>
        </w:tc>
        <w:tc>
          <w:tcPr>
            <w:tcW w:w="2115" w:type="dxa"/>
            <w:gridSpan w:val="2"/>
            <w:shd w:val="clear" w:color="auto" w:fill="FFFFFF" w:themeFill="background1"/>
          </w:tcPr>
          <w:p w14:paraId="333A68B3" w14:textId="181FAFC4"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667F1966" w14:textId="2D1900A4"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48CC0A60"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135A72" w14:textId="0B01C948" w:rsidR="00CC1D6A" w:rsidRPr="00AC4E86" w:rsidRDefault="00CC1D6A" w:rsidP="00CC1D6A">
            <w:pPr>
              <w:rPr>
                <w:rFonts w:ascii="Verdana" w:hAnsi="Verdana" w:cstheme="minorHAnsi"/>
                <w:sz w:val="20"/>
                <w:szCs w:val="20"/>
                <w:lang w:val="fr-CH"/>
              </w:rPr>
            </w:pPr>
            <w:r w:rsidRPr="00AC4E86">
              <w:rPr>
                <w:rFonts w:ascii="Verdana" w:hAnsi="Verdana" w:cs="Arial"/>
                <w:sz w:val="20"/>
                <w:szCs w:val="20"/>
                <w:highlight w:val="cyan"/>
                <w:lang w:val="fr-CH" w:eastAsia="de-DE"/>
              </w:rPr>
              <w:t>f5.8f</w:t>
            </w:r>
          </w:p>
        </w:tc>
        <w:tc>
          <w:tcPr>
            <w:tcW w:w="5210" w:type="dxa"/>
            <w:shd w:val="clear" w:color="auto" w:fill="auto"/>
          </w:tcPr>
          <w:p w14:paraId="7781CA03" w14:textId="5D68E2FB" w:rsidR="00CC1D6A" w:rsidRPr="00AC4E86" w:rsidRDefault="00CC1D6A" w:rsidP="00CC1D6A">
            <w:pPr>
              <w:rPr>
                <w:rFonts w:ascii="Verdana" w:hAnsi="Verdana" w:cs="Arial"/>
                <w:sz w:val="20"/>
                <w:szCs w:val="20"/>
                <w:highlight w:val="cyan"/>
                <w:lang w:val="fr-CH" w:eastAsia="de-DE"/>
              </w:rPr>
            </w:pPr>
            <w:r w:rsidRPr="00AC4E86">
              <w:rPr>
                <w:rFonts w:ascii="Verdana" w:hAnsi="Verdana" w:cs="Arial"/>
                <w:sz w:val="20"/>
                <w:szCs w:val="20"/>
                <w:highlight w:val="cyan"/>
                <w:lang w:val="fr-CH" w:eastAsia="de-DE"/>
              </w:rPr>
              <w:t>Expliquer à l</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aide d</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exemples le mécanisme de formation des résistances aux produits phytosanitaires et proposer des mesures pour éviter ces résistances (C3)</w:t>
            </w:r>
          </w:p>
        </w:tc>
        <w:tc>
          <w:tcPr>
            <w:tcW w:w="2115" w:type="dxa"/>
            <w:gridSpan w:val="2"/>
            <w:shd w:val="clear" w:color="auto" w:fill="FFFFFF" w:themeFill="background1"/>
          </w:tcPr>
          <w:p w14:paraId="47FD65C6" w14:textId="71D85118"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492FC602" w14:textId="62CF5BB0"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11820A1D"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461C450" w14:textId="59BA9F75" w:rsidR="00CC1D6A" w:rsidRPr="00AC4E86" w:rsidRDefault="00CC1D6A" w:rsidP="00CC1D6A">
            <w:pPr>
              <w:rPr>
                <w:rFonts w:ascii="Verdana" w:hAnsi="Verdana" w:cstheme="minorHAnsi"/>
                <w:sz w:val="20"/>
                <w:szCs w:val="20"/>
                <w:lang w:val="fr-CH"/>
              </w:rPr>
            </w:pPr>
            <w:r w:rsidRPr="00AC4E86">
              <w:rPr>
                <w:rFonts w:ascii="Verdana" w:hAnsi="Verdana"/>
                <w:sz w:val="20"/>
                <w:szCs w:val="20"/>
                <w:highlight w:val="cyan"/>
                <w:lang w:val="fr-CH"/>
              </w:rPr>
              <w:t>f5.8g</w:t>
            </w:r>
          </w:p>
        </w:tc>
        <w:tc>
          <w:tcPr>
            <w:tcW w:w="5210" w:type="dxa"/>
            <w:shd w:val="clear" w:color="auto" w:fill="auto"/>
          </w:tcPr>
          <w:p w14:paraId="15B51804" w14:textId="627B880D" w:rsidR="00CC1D6A" w:rsidRPr="00AC4E86" w:rsidRDefault="00CC1D6A" w:rsidP="00CC1D6A">
            <w:pPr>
              <w:rPr>
                <w:rFonts w:ascii="Verdana" w:hAnsi="Verdana" w:cs="Arial"/>
                <w:sz w:val="20"/>
                <w:szCs w:val="20"/>
                <w:highlight w:val="cyan"/>
                <w:lang w:val="fr-CH" w:eastAsia="de-DE"/>
              </w:rPr>
            </w:pPr>
            <w:r w:rsidRPr="00AC4E86">
              <w:rPr>
                <w:rFonts w:ascii="Verdana" w:hAnsi="Verdana" w:cs="Arial"/>
                <w:sz w:val="20"/>
                <w:szCs w:val="20"/>
                <w:highlight w:val="cyan"/>
                <w:lang w:val="fr-CH" w:eastAsia="de-DE"/>
              </w:rPr>
              <w:t>Expliquer l</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importance de l</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accumulation et de la dégradabilité des produits phytosanitaires (bilan environnemental) (C2)</w:t>
            </w:r>
          </w:p>
        </w:tc>
        <w:tc>
          <w:tcPr>
            <w:tcW w:w="2115" w:type="dxa"/>
            <w:gridSpan w:val="2"/>
            <w:shd w:val="clear" w:color="auto" w:fill="FFFFFF" w:themeFill="background1"/>
          </w:tcPr>
          <w:p w14:paraId="77EA5DF6" w14:textId="6BEAA660"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5F671AF5" w14:textId="6B5D5DF5"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4081B95C"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2341DFD" w14:textId="012C6110" w:rsidR="00CC1D6A" w:rsidRPr="00AC4E86" w:rsidRDefault="00CC1D6A" w:rsidP="00CC1D6A">
            <w:pPr>
              <w:rPr>
                <w:rFonts w:ascii="Verdana" w:hAnsi="Verdana"/>
                <w:sz w:val="20"/>
                <w:szCs w:val="20"/>
                <w:highlight w:val="cyan"/>
                <w:lang w:val="fr-CH"/>
              </w:rPr>
            </w:pPr>
            <w:r w:rsidRPr="00AC4E86">
              <w:rPr>
                <w:rFonts w:ascii="Verdana" w:hAnsi="Verdana"/>
                <w:sz w:val="20"/>
                <w:szCs w:val="20"/>
                <w:highlight w:val="cyan"/>
                <w:lang w:val="fr-CH"/>
              </w:rPr>
              <w:lastRenderedPageBreak/>
              <w:t>f5.8h</w:t>
            </w:r>
          </w:p>
        </w:tc>
        <w:tc>
          <w:tcPr>
            <w:tcW w:w="5210" w:type="dxa"/>
            <w:shd w:val="clear" w:color="auto" w:fill="auto"/>
          </w:tcPr>
          <w:p w14:paraId="246F29FC" w14:textId="70182EA5" w:rsidR="00CC1D6A" w:rsidRPr="00AC4E86" w:rsidRDefault="00CC1D6A" w:rsidP="00CC1D6A">
            <w:pPr>
              <w:tabs>
                <w:tab w:val="left" w:pos="1335"/>
              </w:tabs>
              <w:rPr>
                <w:rFonts w:ascii="Verdana" w:hAnsi="Verdana"/>
                <w:sz w:val="20"/>
                <w:szCs w:val="20"/>
                <w:highlight w:val="cyan"/>
                <w:lang w:val="fr-CH"/>
              </w:rPr>
            </w:pPr>
            <w:r w:rsidRPr="00AC4E86">
              <w:rPr>
                <w:rFonts w:ascii="Verdana" w:hAnsi="Verdana" w:cs="Arial"/>
                <w:sz w:val="20"/>
                <w:szCs w:val="20"/>
                <w:highlight w:val="cyan"/>
                <w:lang w:val="fr-CH" w:eastAsia="de-DE"/>
              </w:rPr>
              <w:t>Décrire l</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importance des teneurs maximales en résidus selon la législation sur les denrées alimentaires ainsi que des délais d</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attente pour employer des produits phytosanitaires. Relever les délais d</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attente dans la documentation appropriée et les respecter (C3)</w:t>
            </w:r>
          </w:p>
        </w:tc>
        <w:tc>
          <w:tcPr>
            <w:tcW w:w="2115" w:type="dxa"/>
            <w:gridSpan w:val="2"/>
            <w:shd w:val="clear" w:color="auto" w:fill="FFFFFF" w:themeFill="background1"/>
          </w:tcPr>
          <w:p w14:paraId="3E58AFCF" w14:textId="51D07404"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57AA6F6E" w14:textId="5F3639EA"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17BD46C4"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F86D5AC" w14:textId="3A943402" w:rsidR="00CC1D6A" w:rsidRPr="00AC4E86" w:rsidRDefault="00CC1D6A" w:rsidP="00CC1D6A">
            <w:pPr>
              <w:rPr>
                <w:rFonts w:ascii="Verdana" w:hAnsi="Verdana"/>
                <w:sz w:val="20"/>
                <w:szCs w:val="20"/>
                <w:highlight w:val="cyan"/>
                <w:lang w:val="fr-CH"/>
              </w:rPr>
            </w:pPr>
            <w:r w:rsidRPr="00AC4E86">
              <w:rPr>
                <w:rFonts w:ascii="Verdana" w:hAnsi="Verdana"/>
                <w:sz w:val="20"/>
                <w:szCs w:val="20"/>
                <w:highlight w:val="cyan"/>
                <w:lang w:val="fr-CH"/>
              </w:rPr>
              <w:t>f5.8i</w:t>
            </w:r>
          </w:p>
        </w:tc>
        <w:tc>
          <w:tcPr>
            <w:tcW w:w="5210" w:type="dxa"/>
            <w:shd w:val="clear" w:color="auto" w:fill="auto"/>
          </w:tcPr>
          <w:p w14:paraId="52C00392" w14:textId="3FAE54B0" w:rsidR="00CC1D6A" w:rsidRPr="00AC4E86" w:rsidRDefault="00CC1D6A" w:rsidP="00CC1D6A">
            <w:pPr>
              <w:rPr>
                <w:rFonts w:ascii="Verdana" w:hAnsi="Verdana"/>
                <w:sz w:val="20"/>
                <w:szCs w:val="20"/>
                <w:highlight w:val="cyan"/>
                <w:lang w:val="fr-CH"/>
              </w:rPr>
            </w:pPr>
            <w:r w:rsidRPr="00AC4E86">
              <w:rPr>
                <w:rFonts w:ascii="Verdana" w:hAnsi="Verdana" w:cs="Arial"/>
                <w:sz w:val="20"/>
                <w:szCs w:val="20"/>
                <w:highlight w:val="cyan"/>
                <w:lang w:val="fr-CH" w:eastAsia="de-DE"/>
              </w:rPr>
              <w:t>Décrire les voies d</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absorption dans le corps humain (voie orale, voie cutanée, inhalation) et les éventuels dommages pour la santé (C2)</w:t>
            </w:r>
          </w:p>
        </w:tc>
        <w:tc>
          <w:tcPr>
            <w:tcW w:w="2115" w:type="dxa"/>
            <w:gridSpan w:val="2"/>
            <w:shd w:val="clear" w:color="auto" w:fill="FFFFFF" w:themeFill="background1"/>
          </w:tcPr>
          <w:p w14:paraId="72780F45" w14:textId="1D338039"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2B55DAF2" w14:textId="75239E2D"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43388341"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FBA8337" w14:textId="14344D51" w:rsidR="00CC1D6A" w:rsidRPr="00AC4E86" w:rsidRDefault="00CC1D6A" w:rsidP="00CC1D6A">
            <w:pPr>
              <w:rPr>
                <w:rFonts w:ascii="Verdana" w:hAnsi="Verdana"/>
                <w:sz w:val="20"/>
                <w:szCs w:val="20"/>
                <w:highlight w:val="cyan"/>
                <w:lang w:val="fr-CH"/>
              </w:rPr>
            </w:pPr>
            <w:r w:rsidRPr="00AC4E86">
              <w:rPr>
                <w:rFonts w:ascii="Verdana" w:hAnsi="Verdana"/>
                <w:sz w:val="20"/>
                <w:szCs w:val="20"/>
                <w:highlight w:val="cyan"/>
                <w:lang w:val="fr-CH"/>
              </w:rPr>
              <w:t>f5.8j</w:t>
            </w:r>
          </w:p>
        </w:tc>
        <w:tc>
          <w:tcPr>
            <w:tcW w:w="5210" w:type="dxa"/>
            <w:shd w:val="clear" w:color="auto" w:fill="auto"/>
          </w:tcPr>
          <w:p w14:paraId="6148D81A" w14:textId="7CD7FBD2" w:rsidR="00CC1D6A" w:rsidRPr="00AC4E86" w:rsidRDefault="00CC1D6A" w:rsidP="00CC1D6A">
            <w:pPr>
              <w:tabs>
                <w:tab w:val="left" w:pos="1005"/>
              </w:tabs>
              <w:rPr>
                <w:rFonts w:ascii="Verdana" w:hAnsi="Verdana"/>
                <w:sz w:val="20"/>
                <w:szCs w:val="20"/>
                <w:highlight w:val="cyan"/>
                <w:lang w:val="fr-CH"/>
              </w:rPr>
            </w:pPr>
            <w:r w:rsidRPr="00AC4E86">
              <w:rPr>
                <w:rFonts w:ascii="Verdana" w:hAnsi="Verdana" w:cs="Arial"/>
                <w:sz w:val="20"/>
                <w:szCs w:val="20"/>
                <w:highlight w:val="cyan"/>
                <w:lang w:val="fr-CH" w:eastAsia="de-DE"/>
              </w:rPr>
              <w:t>Expliquer la différence entre risque aigu et risque chronique (C2)</w:t>
            </w:r>
          </w:p>
        </w:tc>
        <w:tc>
          <w:tcPr>
            <w:tcW w:w="2115" w:type="dxa"/>
            <w:gridSpan w:val="2"/>
            <w:shd w:val="clear" w:color="auto" w:fill="FFFFFF" w:themeFill="background1"/>
          </w:tcPr>
          <w:p w14:paraId="193DBF95" w14:textId="0B8A4747"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429758DA" w14:textId="02EEABB4"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74F3A637"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31CB6B" w14:textId="0FFF614D" w:rsidR="00CC1D6A" w:rsidRPr="00AC4E86" w:rsidRDefault="00CC1D6A" w:rsidP="00CC1D6A">
            <w:pPr>
              <w:rPr>
                <w:rFonts w:ascii="Verdana" w:hAnsi="Verdana"/>
                <w:sz w:val="20"/>
                <w:szCs w:val="20"/>
                <w:highlight w:val="cyan"/>
                <w:lang w:val="fr-CH"/>
              </w:rPr>
            </w:pPr>
            <w:r w:rsidRPr="00AC4E86">
              <w:rPr>
                <w:rFonts w:ascii="Verdana" w:hAnsi="Verdana"/>
                <w:sz w:val="20"/>
                <w:szCs w:val="20"/>
                <w:highlight w:val="cyan"/>
                <w:lang w:val="fr-CH"/>
              </w:rPr>
              <w:t>f5.8k</w:t>
            </w:r>
          </w:p>
        </w:tc>
        <w:tc>
          <w:tcPr>
            <w:tcW w:w="5210" w:type="dxa"/>
            <w:shd w:val="clear" w:color="auto" w:fill="auto"/>
          </w:tcPr>
          <w:p w14:paraId="5B55AFCC" w14:textId="51149473" w:rsidR="00CC1D6A" w:rsidRPr="00AC4E86" w:rsidRDefault="00CC1D6A" w:rsidP="00CC1D6A">
            <w:pPr>
              <w:rPr>
                <w:rFonts w:ascii="Verdana" w:hAnsi="Verdana"/>
                <w:sz w:val="20"/>
                <w:szCs w:val="20"/>
                <w:highlight w:val="cyan"/>
                <w:lang w:val="fr-CH"/>
              </w:rPr>
            </w:pPr>
            <w:r w:rsidRPr="00AC4E86">
              <w:rPr>
                <w:rFonts w:ascii="Verdana" w:hAnsi="Verdana" w:cs="Arial"/>
                <w:sz w:val="20"/>
                <w:szCs w:val="20"/>
                <w:highlight w:val="cyan"/>
                <w:lang w:val="fr-CH" w:eastAsia="de-DE"/>
              </w:rPr>
              <w:t>Choisir et utiliser les agents extincteurs spécifiques aux produits phytosanitaires pour lutter contre les incendies (C3)</w:t>
            </w:r>
          </w:p>
        </w:tc>
        <w:tc>
          <w:tcPr>
            <w:tcW w:w="2115" w:type="dxa"/>
            <w:gridSpan w:val="2"/>
            <w:shd w:val="clear" w:color="auto" w:fill="FFFFFF" w:themeFill="background1"/>
          </w:tcPr>
          <w:p w14:paraId="1262C51E" w14:textId="0705B36D"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0145FC7B" w14:textId="70EB6A88"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0C3EFE8E"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C4AC02C" w14:textId="049BE525" w:rsidR="00CC1D6A" w:rsidRPr="00AC4E86" w:rsidRDefault="00CC1D6A" w:rsidP="00CC1D6A">
            <w:pPr>
              <w:rPr>
                <w:rFonts w:ascii="Verdana" w:hAnsi="Verdana"/>
                <w:sz w:val="20"/>
                <w:szCs w:val="20"/>
                <w:highlight w:val="cyan"/>
                <w:lang w:val="fr-CH"/>
              </w:rPr>
            </w:pPr>
            <w:r w:rsidRPr="00AC4E86">
              <w:rPr>
                <w:rFonts w:ascii="Verdana" w:hAnsi="Verdana"/>
                <w:sz w:val="20"/>
                <w:szCs w:val="20"/>
                <w:highlight w:val="cyan"/>
                <w:lang w:val="fr-CH"/>
              </w:rPr>
              <w:t>f5.8l</w:t>
            </w:r>
          </w:p>
        </w:tc>
        <w:tc>
          <w:tcPr>
            <w:tcW w:w="5210" w:type="dxa"/>
            <w:shd w:val="clear" w:color="auto" w:fill="auto"/>
          </w:tcPr>
          <w:p w14:paraId="0ABB4A67" w14:textId="3B54A20E" w:rsidR="00CC1D6A" w:rsidRPr="00AC4E86" w:rsidRDefault="00CC1D6A" w:rsidP="00CC1D6A">
            <w:pPr>
              <w:rPr>
                <w:rFonts w:ascii="Verdana" w:hAnsi="Verdana"/>
                <w:sz w:val="20"/>
                <w:szCs w:val="20"/>
                <w:highlight w:val="cyan"/>
                <w:lang w:val="fr-CH"/>
              </w:rPr>
            </w:pPr>
            <w:r w:rsidRPr="00AC4E86">
              <w:rPr>
                <w:rFonts w:ascii="Verdana" w:hAnsi="Verdana" w:cs="Arial"/>
                <w:sz w:val="20"/>
                <w:szCs w:val="20"/>
                <w:highlight w:val="cyan"/>
                <w:lang w:val="fr-CH" w:eastAsia="de-DE"/>
              </w:rPr>
              <w:t>Déterminer selon les instructions la pression correcte par rapport à la taille de la buse, à la vitesse de déplacement de l</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engin et à la quantité épandue pour éviter les pertes et atteindre le maximum d</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efficacité avec le minimum de substances actives (C3)</w:t>
            </w:r>
          </w:p>
        </w:tc>
        <w:tc>
          <w:tcPr>
            <w:tcW w:w="2115" w:type="dxa"/>
            <w:gridSpan w:val="2"/>
            <w:shd w:val="clear" w:color="auto" w:fill="FFFFFF" w:themeFill="background1"/>
          </w:tcPr>
          <w:p w14:paraId="52F514DC" w14:textId="08AF64CB"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4E2212FB" w14:textId="7230BDFA"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3F01D402"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98DDFF" w14:textId="35D8AEED" w:rsidR="00CC1D6A" w:rsidRPr="00AC4E86" w:rsidRDefault="00CC1D6A" w:rsidP="00CC1D6A">
            <w:pPr>
              <w:rPr>
                <w:rFonts w:ascii="Verdana" w:hAnsi="Verdana"/>
                <w:sz w:val="20"/>
                <w:szCs w:val="20"/>
                <w:highlight w:val="cyan"/>
                <w:lang w:val="fr-CH"/>
              </w:rPr>
            </w:pPr>
            <w:r w:rsidRPr="00AC4E86">
              <w:rPr>
                <w:rFonts w:ascii="Verdana" w:hAnsi="Verdana"/>
                <w:sz w:val="20"/>
                <w:szCs w:val="20"/>
                <w:highlight w:val="cyan"/>
                <w:lang w:val="fr-CH"/>
              </w:rPr>
              <w:t>f5.8m</w:t>
            </w:r>
          </w:p>
        </w:tc>
        <w:tc>
          <w:tcPr>
            <w:tcW w:w="5210" w:type="dxa"/>
            <w:shd w:val="clear" w:color="auto" w:fill="auto"/>
          </w:tcPr>
          <w:p w14:paraId="73895EB8" w14:textId="099FE44E" w:rsidR="00CC1D6A" w:rsidRPr="00AC4E86" w:rsidRDefault="00CC1D6A" w:rsidP="00CC1D6A">
            <w:pPr>
              <w:rPr>
                <w:rFonts w:ascii="Verdana" w:hAnsi="Verdana"/>
                <w:sz w:val="20"/>
                <w:szCs w:val="20"/>
                <w:highlight w:val="cyan"/>
                <w:lang w:val="fr-CH"/>
              </w:rPr>
            </w:pPr>
            <w:r w:rsidRPr="00AC4E86">
              <w:rPr>
                <w:rFonts w:ascii="Verdana" w:hAnsi="Verdana" w:cs="Arial"/>
                <w:sz w:val="20"/>
                <w:szCs w:val="20"/>
                <w:highlight w:val="cyan"/>
                <w:lang w:val="fr-CH" w:eastAsia="de-DE"/>
              </w:rPr>
              <w:t>Décrire à l</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aide d</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une documentation le mode d</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action des produits phytosanitaires et les employer en conséquence dans les meilleures conditions et au meilleur moment (C3)</w:t>
            </w:r>
          </w:p>
        </w:tc>
        <w:tc>
          <w:tcPr>
            <w:tcW w:w="2115" w:type="dxa"/>
            <w:gridSpan w:val="2"/>
            <w:shd w:val="clear" w:color="auto" w:fill="FFFFFF" w:themeFill="background1"/>
          </w:tcPr>
          <w:p w14:paraId="44733D9E" w14:textId="4D9DAF74"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7803A5F0" w14:textId="1F2E0B46"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6AE11DE2"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C7C36D9" w14:textId="39444596" w:rsidR="00CC1D6A" w:rsidRPr="00AC4E86" w:rsidRDefault="00CC1D6A" w:rsidP="00CC1D6A">
            <w:pPr>
              <w:rPr>
                <w:rFonts w:ascii="Verdana" w:hAnsi="Verdana"/>
                <w:sz w:val="20"/>
                <w:szCs w:val="20"/>
                <w:highlight w:val="cyan"/>
                <w:lang w:val="fr-CH"/>
              </w:rPr>
            </w:pPr>
            <w:r w:rsidRPr="00AC4E86">
              <w:rPr>
                <w:rFonts w:ascii="Verdana" w:hAnsi="Verdana"/>
                <w:sz w:val="20"/>
                <w:szCs w:val="20"/>
                <w:highlight w:val="cyan"/>
                <w:lang w:val="fr-CH"/>
              </w:rPr>
              <w:t>f5.8n</w:t>
            </w:r>
          </w:p>
        </w:tc>
        <w:tc>
          <w:tcPr>
            <w:tcW w:w="5210" w:type="dxa"/>
            <w:shd w:val="clear" w:color="auto" w:fill="auto"/>
          </w:tcPr>
          <w:p w14:paraId="545112A0" w14:textId="4ABA0B25" w:rsidR="00CC1D6A" w:rsidRPr="00AC4E86" w:rsidRDefault="00CC1D6A" w:rsidP="00CC1D6A">
            <w:pPr>
              <w:rPr>
                <w:rFonts w:ascii="Verdana" w:hAnsi="Verdana"/>
                <w:sz w:val="20"/>
                <w:szCs w:val="20"/>
                <w:highlight w:val="cyan"/>
                <w:lang w:val="fr-CH"/>
              </w:rPr>
            </w:pPr>
            <w:r w:rsidRPr="00AC4E86">
              <w:rPr>
                <w:rFonts w:ascii="Verdana" w:hAnsi="Verdana" w:cs="Arial"/>
                <w:sz w:val="20"/>
                <w:szCs w:val="20"/>
                <w:highlight w:val="cyan"/>
                <w:lang w:val="fr-CH" w:eastAsia="de-DE"/>
              </w:rPr>
              <w:t>Décrire les différences de dégradabilité des produits phytosanitaires et les délais d</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attente correspondants et analyser la compatibilité avec les plantes (C2)</w:t>
            </w:r>
          </w:p>
        </w:tc>
        <w:tc>
          <w:tcPr>
            <w:tcW w:w="2115" w:type="dxa"/>
            <w:gridSpan w:val="2"/>
            <w:shd w:val="clear" w:color="auto" w:fill="FFFFFF" w:themeFill="background1"/>
          </w:tcPr>
          <w:p w14:paraId="489EB7A1" w14:textId="5F7B1323"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45445E44" w14:textId="619FC03C"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0A7B8E13"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2521CB" w14:textId="0E25FD3A" w:rsidR="00CC1D6A" w:rsidRPr="00AC4E86" w:rsidRDefault="00CC1D6A" w:rsidP="00CC1D6A">
            <w:pPr>
              <w:rPr>
                <w:rFonts w:ascii="Verdana" w:hAnsi="Verdana"/>
                <w:sz w:val="20"/>
                <w:szCs w:val="20"/>
                <w:highlight w:val="cyan"/>
                <w:lang w:val="fr-CH"/>
              </w:rPr>
            </w:pPr>
            <w:r w:rsidRPr="00AC4E86">
              <w:rPr>
                <w:rFonts w:ascii="Verdana" w:hAnsi="Verdana"/>
                <w:sz w:val="20"/>
                <w:szCs w:val="20"/>
                <w:highlight w:val="cyan"/>
                <w:lang w:val="fr-CH"/>
              </w:rPr>
              <w:t>f5.8o</w:t>
            </w:r>
          </w:p>
        </w:tc>
        <w:tc>
          <w:tcPr>
            <w:tcW w:w="5210" w:type="dxa"/>
            <w:shd w:val="clear" w:color="auto" w:fill="auto"/>
          </w:tcPr>
          <w:p w14:paraId="1B8E2A50" w14:textId="499FA2FF" w:rsidR="00CC1D6A" w:rsidRPr="00AC4E86" w:rsidRDefault="00CC1D6A" w:rsidP="00CC1D6A">
            <w:pPr>
              <w:rPr>
                <w:rFonts w:ascii="Verdana" w:hAnsi="Verdana"/>
                <w:sz w:val="20"/>
                <w:szCs w:val="20"/>
                <w:highlight w:val="cyan"/>
                <w:lang w:val="fr-CH"/>
              </w:rPr>
            </w:pPr>
            <w:r w:rsidRPr="00AC4E86">
              <w:rPr>
                <w:rFonts w:ascii="Verdana" w:hAnsi="Verdana" w:cs="Arial"/>
                <w:sz w:val="20"/>
                <w:szCs w:val="20"/>
                <w:highlight w:val="cyan"/>
                <w:lang w:val="fr-CH" w:eastAsia="de-DE"/>
              </w:rPr>
              <w:t>Expliquer le fonctionnement ainsi que les avantages et inconvénients des différents pulvérisateurs (C2)</w:t>
            </w:r>
          </w:p>
        </w:tc>
        <w:tc>
          <w:tcPr>
            <w:tcW w:w="2115" w:type="dxa"/>
            <w:gridSpan w:val="2"/>
            <w:shd w:val="clear" w:color="auto" w:fill="FFFFFF" w:themeFill="background1"/>
          </w:tcPr>
          <w:p w14:paraId="39112406" w14:textId="237D4A49"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37F9F011" w14:textId="140FB14A"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01E1F443"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133083D" w14:textId="09AC41EA" w:rsidR="00CC1D6A" w:rsidRPr="00AC4E86" w:rsidRDefault="00CC1D6A" w:rsidP="00CC1D6A">
            <w:pPr>
              <w:rPr>
                <w:rFonts w:ascii="Verdana" w:hAnsi="Verdana"/>
                <w:sz w:val="20"/>
                <w:szCs w:val="20"/>
                <w:highlight w:val="cyan"/>
                <w:lang w:val="fr-CH"/>
              </w:rPr>
            </w:pPr>
            <w:r w:rsidRPr="00AC4E86">
              <w:rPr>
                <w:rFonts w:ascii="Verdana" w:hAnsi="Verdana"/>
                <w:sz w:val="20"/>
                <w:szCs w:val="20"/>
                <w:highlight w:val="cyan"/>
                <w:lang w:val="fr-CH"/>
              </w:rPr>
              <w:t>f5.8p</w:t>
            </w:r>
          </w:p>
        </w:tc>
        <w:tc>
          <w:tcPr>
            <w:tcW w:w="5210" w:type="dxa"/>
            <w:shd w:val="clear" w:color="auto" w:fill="auto"/>
          </w:tcPr>
          <w:p w14:paraId="2DCFFAFB" w14:textId="1755637F" w:rsidR="00CC1D6A" w:rsidRPr="00AC4E86" w:rsidRDefault="00CC1D6A" w:rsidP="00CC1D6A">
            <w:pPr>
              <w:rPr>
                <w:rFonts w:ascii="Verdana" w:hAnsi="Verdana"/>
                <w:sz w:val="20"/>
                <w:szCs w:val="20"/>
                <w:highlight w:val="cyan"/>
                <w:lang w:val="fr-CH"/>
              </w:rPr>
            </w:pPr>
            <w:r w:rsidRPr="00AC4E86">
              <w:rPr>
                <w:rFonts w:ascii="Verdana" w:hAnsi="Verdana" w:cs="Arial"/>
                <w:sz w:val="20"/>
                <w:szCs w:val="20"/>
                <w:highlight w:val="cyan"/>
                <w:lang w:val="fr-CH" w:eastAsia="de-DE"/>
              </w:rPr>
              <w:t>Calculer la quantité à appliquer et la concentration correcte de la bouillie et éviter les résidus (C3)</w:t>
            </w:r>
          </w:p>
        </w:tc>
        <w:tc>
          <w:tcPr>
            <w:tcW w:w="2115" w:type="dxa"/>
            <w:gridSpan w:val="2"/>
            <w:shd w:val="clear" w:color="auto" w:fill="FFFFFF" w:themeFill="background1"/>
          </w:tcPr>
          <w:p w14:paraId="315C922B" w14:textId="3138395D"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1EDC3B77" w14:textId="0BF782AB" w:rsidR="00CC1D6A" w:rsidRPr="00AC4E86" w:rsidRDefault="00CC1D6A" w:rsidP="00CC1D6A">
            <w:pPr>
              <w:pStyle w:val="Listenabsatz"/>
              <w:ind w:left="0"/>
              <w:rPr>
                <w:rFonts w:ascii="Verdana" w:hAnsi="Verdana" w:cs="Arial"/>
                <w:sz w:val="20"/>
                <w:szCs w:val="20"/>
                <w:lang w:val="fr-CH" w:eastAsia="de-DE"/>
              </w:rPr>
            </w:pPr>
          </w:p>
        </w:tc>
      </w:tr>
      <w:tr w:rsidR="00CC1D6A" w:rsidRPr="00AC4E86" w14:paraId="7FC21AAB" w14:textId="77777777" w:rsidTr="00CC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14D5A1" w14:textId="55B0E503" w:rsidR="00CC1D6A" w:rsidRPr="00AC4E86" w:rsidRDefault="00CC1D6A" w:rsidP="00CC1D6A">
            <w:pPr>
              <w:rPr>
                <w:rFonts w:ascii="Verdana" w:hAnsi="Verdana"/>
                <w:sz w:val="20"/>
                <w:szCs w:val="20"/>
                <w:highlight w:val="cyan"/>
                <w:lang w:val="fr-CH"/>
              </w:rPr>
            </w:pPr>
            <w:r w:rsidRPr="00AC4E86">
              <w:rPr>
                <w:rFonts w:ascii="Verdana" w:hAnsi="Verdana"/>
                <w:sz w:val="20"/>
                <w:szCs w:val="20"/>
                <w:highlight w:val="cyan"/>
                <w:lang w:val="fr-CH"/>
              </w:rPr>
              <w:t>f5.8q</w:t>
            </w:r>
          </w:p>
        </w:tc>
        <w:tc>
          <w:tcPr>
            <w:tcW w:w="5210" w:type="dxa"/>
            <w:shd w:val="clear" w:color="auto" w:fill="auto"/>
          </w:tcPr>
          <w:p w14:paraId="69547A45" w14:textId="655C9903" w:rsidR="00CC1D6A" w:rsidRPr="00AC4E86" w:rsidRDefault="00CC1D6A" w:rsidP="00CC1D6A">
            <w:pPr>
              <w:spacing w:before="120"/>
              <w:ind w:left="1"/>
              <w:rPr>
                <w:rFonts w:ascii="Verdana" w:hAnsi="Verdana"/>
                <w:sz w:val="20"/>
                <w:szCs w:val="20"/>
                <w:highlight w:val="cyan"/>
                <w:lang w:val="fr-CH"/>
              </w:rPr>
            </w:pPr>
            <w:r w:rsidRPr="00AC4E86">
              <w:rPr>
                <w:rFonts w:ascii="Verdana" w:eastAsia="Times New Roman" w:hAnsi="Verdana" w:cs="Arial"/>
                <w:sz w:val="20"/>
                <w:szCs w:val="20"/>
                <w:highlight w:val="cyan"/>
                <w:lang w:val="fr-CH" w:eastAsia="de-DE"/>
              </w:rPr>
              <w:t>Expliquer l</w:t>
            </w:r>
            <w:r w:rsidR="00BB4FE1" w:rsidRPr="00AC4E86">
              <w:rPr>
                <w:rFonts w:ascii="Verdana" w:eastAsia="Times New Roman" w:hAnsi="Verdana" w:cs="Arial"/>
                <w:sz w:val="20"/>
                <w:szCs w:val="20"/>
                <w:highlight w:val="cyan"/>
                <w:lang w:val="fr-CH" w:eastAsia="de-DE"/>
              </w:rPr>
              <w:t>’</w:t>
            </w:r>
            <w:r w:rsidRPr="00AC4E86">
              <w:rPr>
                <w:rFonts w:ascii="Verdana" w:eastAsia="Times New Roman" w:hAnsi="Verdana" w:cs="Arial"/>
                <w:sz w:val="20"/>
                <w:szCs w:val="20"/>
                <w:highlight w:val="cyan"/>
                <w:lang w:val="fr-CH" w:eastAsia="de-DE"/>
              </w:rPr>
              <w:t>importance de la quantité d</w:t>
            </w:r>
            <w:r w:rsidR="00BB4FE1" w:rsidRPr="00AC4E86">
              <w:rPr>
                <w:rFonts w:ascii="Verdana" w:eastAsia="Times New Roman" w:hAnsi="Verdana" w:cs="Arial"/>
                <w:sz w:val="20"/>
                <w:szCs w:val="20"/>
                <w:highlight w:val="cyan"/>
                <w:lang w:val="fr-CH" w:eastAsia="de-DE"/>
              </w:rPr>
              <w:t>’</w:t>
            </w:r>
            <w:r w:rsidRPr="00AC4E86">
              <w:rPr>
                <w:rFonts w:ascii="Verdana" w:eastAsia="Times New Roman" w:hAnsi="Verdana" w:cs="Arial"/>
                <w:sz w:val="20"/>
                <w:szCs w:val="20"/>
                <w:highlight w:val="cyan"/>
                <w:lang w:val="fr-CH" w:eastAsia="de-DE"/>
              </w:rPr>
              <w:t>air et de la vitesse de l</w:t>
            </w:r>
            <w:r w:rsidR="00BB4FE1" w:rsidRPr="00AC4E86">
              <w:rPr>
                <w:rFonts w:ascii="Verdana" w:eastAsia="Times New Roman" w:hAnsi="Verdana" w:cs="Arial"/>
                <w:sz w:val="20"/>
                <w:szCs w:val="20"/>
                <w:highlight w:val="cyan"/>
                <w:lang w:val="fr-CH" w:eastAsia="de-DE"/>
              </w:rPr>
              <w:t>’</w:t>
            </w:r>
            <w:r w:rsidRPr="00AC4E86">
              <w:rPr>
                <w:rFonts w:ascii="Verdana" w:eastAsia="Times New Roman" w:hAnsi="Verdana" w:cs="Arial"/>
                <w:sz w:val="20"/>
                <w:szCs w:val="20"/>
                <w:highlight w:val="cyan"/>
                <w:lang w:val="fr-CH" w:eastAsia="de-DE"/>
              </w:rPr>
              <w:t>air lors de l</w:t>
            </w:r>
            <w:r w:rsidR="00BB4FE1" w:rsidRPr="00AC4E86">
              <w:rPr>
                <w:rFonts w:ascii="Verdana" w:eastAsia="Times New Roman" w:hAnsi="Verdana" w:cs="Arial"/>
                <w:sz w:val="20"/>
                <w:szCs w:val="20"/>
                <w:highlight w:val="cyan"/>
                <w:lang w:val="fr-CH" w:eastAsia="de-DE"/>
              </w:rPr>
              <w:t>’</w:t>
            </w:r>
            <w:r w:rsidRPr="00AC4E86">
              <w:rPr>
                <w:rFonts w:ascii="Verdana" w:eastAsia="Times New Roman" w:hAnsi="Verdana" w:cs="Arial"/>
                <w:sz w:val="20"/>
                <w:szCs w:val="20"/>
                <w:highlight w:val="cyan"/>
                <w:lang w:val="fr-CH" w:eastAsia="de-DE"/>
              </w:rPr>
              <w:t>emploi d</w:t>
            </w:r>
            <w:r w:rsidR="00BB4FE1" w:rsidRPr="00AC4E86">
              <w:rPr>
                <w:rFonts w:ascii="Verdana" w:eastAsia="Times New Roman" w:hAnsi="Verdana" w:cs="Arial"/>
                <w:sz w:val="20"/>
                <w:szCs w:val="20"/>
                <w:highlight w:val="cyan"/>
                <w:lang w:val="fr-CH" w:eastAsia="de-DE"/>
              </w:rPr>
              <w:t>’</w:t>
            </w:r>
            <w:r w:rsidRPr="00AC4E86">
              <w:rPr>
                <w:rFonts w:ascii="Verdana" w:eastAsia="Times New Roman" w:hAnsi="Verdana" w:cs="Arial"/>
                <w:sz w:val="20"/>
                <w:szCs w:val="20"/>
                <w:highlight w:val="cyan"/>
                <w:lang w:val="fr-CH" w:eastAsia="de-DE"/>
              </w:rPr>
              <w:t>atomiseurs (C2)</w:t>
            </w:r>
          </w:p>
        </w:tc>
        <w:tc>
          <w:tcPr>
            <w:tcW w:w="2115" w:type="dxa"/>
            <w:gridSpan w:val="2"/>
            <w:shd w:val="clear" w:color="auto" w:fill="FFFFFF" w:themeFill="background1"/>
          </w:tcPr>
          <w:p w14:paraId="54F7EA55" w14:textId="1C5FACC1" w:rsidR="001A541E" w:rsidRPr="00C23876" w:rsidRDefault="001A541E" w:rsidP="001A541E">
            <w:pPr>
              <w:ind w:left="1"/>
              <w:rPr>
                <w:rFonts w:ascii="Verdana" w:hAnsi="Verdana" w:cs="Arial"/>
                <w:sz w:val="20"/>
                <w:szCs w:val="20"/>
                <w:highlight w:val="cyan"/>
                <w:lang w:val="fr-CH" w:eastAsia="de-DE"/>
              </w:rPr>
            </w:pPr>
            <w:r w:rsidRPr="00AC4E86">
              <w:rPr>
                <w:rFonts w:ascii="Verdana" w:hAnsi="Verdana" w:cs="Arial"/>
                <w:sz w:val="20"/>
                <w:szCs w:val="20"/>
                <w:lang w:val="fr-CH" w:eastAsia="de-DE"/>
              </w:rPr>
              <w:t>Permis phytosanitaire</w:t>
            </w:r>
          </w:p>
          <w:p w14:paraId="68E3A1C6" w14:textId="4760505D" w:rsidR="00CC1D6A" w:rsidRPr="00AC4E86" w:rsidRDefault="00CC1D6A" w:rsidP="00CC1D6A">
            <w:pPr>
              <w:pStyle w:val="Listenabsatz"/>
              <w:ind w:left="0"/>
              <w:rPr>
                <w:rFonts w:ascii="Verdana" w:hAnsi="Verdana" w:cs="Arial"/>
                <w:sz w:val="20"/>
                <w:szCs w:val="20"/>
                <w:lang w:val="fr-CH" w:eastAsia="de-DE"/>
              </w:rPr>
            </w:pPr>
          </w:p>
        </w:tc>
      </w:tr>
      <w:tr w:rsidR="00C869FD" w:rsidRPr="00AC4E86" w14:paraId="40909AF3"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8CC625D" w14:textId="476BAD59" w:rsidR="00C869FD" w:rsidRPr="00AC4E86" w:rsidRDefault="004E6193" w:rsidP="00294B3E">
            <w:pPr>
              <w:rPr>
                <w:rFonts w:ascii="Verdana" w:hAnsi="Verdana" w:cstheme="minorHAnsi"/>
                <w:sz w:val="20"/>
                <w:szCs w:val="20"/>
                <w:lang w:val="fr-CH"/>
              </w:rPr>
            </w:pPr>
            <w:r w:rsidRPr="00AC4E86">
              <w:rPr>
                <w:rFonts w:ascii="Verdana" w:hAnsi="Verdana" w:cstheme="minorHAnsi"/>
                <w:sz w:val="20"/>
                <w:szCs w:val="20"/>
                <w:lang w:val="fr-CH"/>
              </w:rPr>
              <w:t>f5.9</w:t>
            </w:r>
          </w:p>
        </w:tc>
        <w:tc>
          <w:tcPr>
            <w:tcW w:w="5210" w:type="dxa"/>
            <w:shd w:val="clear" w:color="auto" w:fill="FFFFFF" w:themeFill="background1"/>
          </w:tcPr>
          <w:p w14:paraId="33E67B4D" w14:textId="1EE8AB0D" w:rsidR="00C869FD" w:rsidRPr="00AC4E86" w:rsidRDefault="00F10A20" w:rsidP="00294B3E">
            <w:pPr>
              <w:rPr>
                <w:rFonts w:ascii="Verdana" w:hAnsi="Verdana" w:cs="Arial"/>
                <w:sz w:val="20"/>
                <w:szCs w:val="20"/>
                <w:lang w:val="fr-CH"/>
              </w:rPr>
            </w:pPr>
            <w:r w:rsidRPr="00AC4E86">
              <w:rPr>
                <w:rFonts w:ascii="Verdana" w:hAnsi="Verdana" w:cs="Arial"/>
                <w:sz w:val="20"/>
                <w:szCs w:val="20"/>
                <w:lang w:val="fr-CH" w:eastAsia="de-DE"/>
              </w:rPr>
              <w:t>Ils expliquent la signification de zones témoins. (C2)</w:t>
            </w:r>
          </w:p>
        </w:tc>
        <w:tc>
          <w:tcPr>
            <w:tcW w:w="2115" w:type="dxa"/>
            <w:gridSpan w:val="2"/>
            <w:shd w:val="clear" w:color="auto" w:fill="FFFFFF" w:themeFill="background1"/>
          </w:tcPr>
          <w:p w14:paraId="2C1519EE" w14:textId="77777777" w:rsidR="00C869FD" w:rsidRPr="00AC4E86" w:rsidRDefault="00C869FD" w:rsidP="00294B3E">
            <w:pPr>
              <w:pStyle w:val="Listenabsatz"/>
              <w:ind w:left="0"/>
              <w:rPr>
                <w:rFonts w:ascii="Verdana" w:hAnsi="Verdana" w:cs="Arial"/>
                <w:sz w:val="20"/>
                <w:szCs w:val="20"/>
                <w:lang w:val="fr-CH" w:eastAsia="de-DE"/>
              </w:rPr>
            </w:pPr>
          </w:p>
        </w:tc>
      </w:tr>
      <w:tr w:rsidR="005467C1" w:rsidRPr="00AC4E86" w14:paraId="4FCA4690"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4"/>
            <w:shd w:val="clear" w:color="auto" w:fill="996633"/>
          </w:tcPr>
          <w:p w14:paraId="7E98AD0A" w14:textId="688DECA2" w:rsidR="00C869FD" w:rsidRPr="00C23876" w:rsidRDefault="001A541E" w:rsidP="001A541E">
            <w:pPr>
              <w:pStyle w:val="Listenabsatz"/>
              <w:spacing w:before="60" w:after="60"/>
              <w:ind w:left="0"/>
              <w:rPr>
                <w:rFonts w:ascii="Verdana" w:hAnsi="Verdana" w:cs="Arial"/>
                <w:b/>
                <w:bCs/>
                <w:color w:val="FFFFFF" w:themeColor="background1"/>
                <w:sz w:val="20"/>
                <w:szCs w:val="20"/>
                <w:lang w:val="fr-CH" w:eastAsia="de-DE"/>
              </w:rPr>
            </w:pPr>
            <w:r w:rsidRPr="00AC4E86">
              <w:rPr>
                <w:rFonts w:ascii="Verdana" w:hAnsi="Verdana" w:cs="Arial"/>
                <w:b/>
                <w:bCs/>
                <w:color w:val="FFFFFF" w:themeColor="background1"/>
                <w:sz w:val="20"/>
                <w:szCs w:val="20"/>
                <w:lang w:val="fr-CH" w:eastAsia="de-DE"/>
              </w:rPr>
              <w:t>Remarques générales</w:t>
            </w:r>
          </w:p>
          <w:p w14:paraId="19FCB90C" w14:textId="6D5BE07A" w:rsidR="007038BB" w:rsidRPr="00C23876" w:rsidRDefault="001A541E" w:rsidP="001A541E">
            <w:pPr>
              <w:pStyle w:val="Listenabsatz"/>
              <w:numPr>
                <w:ilvl w:val="0"/>
                <w:numId w:val="6"/>
              </w:numPr>
              <w:shd w:val="clear" w:color="auto" w:fill="996633"/>
              <w:spacing w:before="60" w:after="60"/>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La protection des végétaux est introduite en 1</w:t>
            </w:r>
            <w:r w:rsidRPr="00AC4E86">
              <w:rPr>
                <w:rFonts w:ascii="Verdana" w:hAnsi="Verdana" w:cs="Arial"/>
                <w:color w:val="FFFFFF" w:themeColor="background1"/>
                <w:sz w:val="20"/>
                <w:szCs w:val="20"/>
                <w:vertAlign w:val="superscript"/>
                <w:lang w:val="fr-CH" w:eastAsia="de-DE"/>
              </w:rPr>
              <w:t>re</w:t>
            </w:r>
            <w:r w:rsidRPr="00AC4E86">
              <w:rPr>
                <w:rFonts w:ascii="Verdana" w:hAnsi="Verdana" w:cs="Arial"/>
                <w:color w:val="FFFFFF" w:themeColor="background1"/>
                <w:sz w:val="20"/>
                <w:szCs w:val="20"/>
                <w:lang w:val="fr-CH" w:eastAsia="de-DE"/>
              </w:rPr>
              <w:t xml:space="preserve"> et 2</w:t>
            </w:r>
            <w:r w:rsidRPr="00AC4E86">
              <w:rPr>
                <w:rFonts w:ascii="Verdana" w:hAnsi="Verdana" w:cs="Arial"/>
                <w:color w:val="FFFFFF" w:themeColor="background1"/>
                <w:sz w:val="20"/>
                <w:szCs w:val="20"/>
                <w:vertAlign w:val="superscript"/>
                <w:lang w:val="fr-CH" w:eastAsia="de-DE"/>
              </w:rPr>
              <w:t>e</w:t>
            </w:r>
            <w:r w:rsidRPr="00AC4E86">
              <w:rPr>
                <w:rFonts w:ascii="Verdana" w:hAnsi="Verdana" w:cs="Arial"/>
                <w:color w:val="FFFFFF" w:themeColor="background1"/>
                <w:sz w:val="20"/>
                <w:szCs w:val="20"/>
                <w:lang w:val="fr-CH" w:eastAsia="de-DE"/>
              </w:rPr>
              <w:t xml:space="preserve"> années d</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apprentissage dans le DCO a, en particulier dans la CO a3 « Observer et favoriser le développement des plantes et des cultures » et les unités de formation correspondantes.</w:t>
            </w:r>
          </w:p>
          <w:p w14:paraId="6B68E708" w14:textId="30732F4A" w:rsidR="004A0482" w:rsidRPr="00AC4E86" w:rsidRDefault="001A541E" w:rsidP="001A541E">
            <w:pPr>
              <w:pStyle w:val="Listenabsatz"/>
              <w:numPr>
                <w:ilvl w:val="0"/>
                <w:numId w:val="6"/>
              </w:numPr>
              <w:shd w:val="clear" w:color="auto" w:fill="996633"/>
              <w:spacing w:before="60" w:after="60"/>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Dans le CI 8 Produits et appareils phytosanitaires (2 jours en 3</w:t>
            </w:r>
            <w:r w:rsidRPr="00AC4E86">
              <w:rPr>
                <w:rFonts w:ascii="Verdana" w:hAnsi="Verdana" w:cs="Arial"/>
                <w:color w:val="FFFFFF" w:themeColor="background1"/>
                <w:sz w:val="20"/>
                <w:szCs w:val="20"/>
                <w:vertAlign w:val="superscript"/>
                <w:lang w:val="fr-CH" w:eastAsia="de-DE"/>
              </w:rPr>
              <w:t xml:space="preserve">e </w:t>
            </w:r>
            <w:r w:rsidRPr="00AC4E86">
              <w:rPr>
                <w:rFonts w:ascii="Verdana" w:hAnsi="Verdana" w:cs="Arial"/>
                <w:color w:val="FFFFFF" w:themeColor="background1"/>
                <w:sz w:val="20"/>
                <w:szCs w:val="20"/>
                <w:lang w:val="fr-CH" w:eastAsia="de-DE"/>
              </w:rPr>
              <w:t>année d</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 xml:space="preserve">apprentissage), les personnes en formation </w:t>
            </w:r>
            <w:r w:rsidR="007C3F0A" w:rsidRPr="00AC4E86">
              <w:rPr>
                <w:rFonts w:ascii="Verdana" w:hAnsi="Verdana" w:cs="Arial"/>
                <w:color w:val="FFFFFF" w:themeColor="background1"/>
                <w:sz w:val="20"/>
                <w:szCs w:val="20"/>
                <w:lang w:val="fr-CH" w:eastAsia="de-DE"/>
              </w:rPr>
              <w:t>apprennent</w:t>
            </w:r>
            <w:r w:rsidRPr="00AC4E86">
              <w:rPr>
                <w:rFonts w:ascii="Verdana" w:hAnsi="Verdana" w:cs="Arial"/>
                <w:color w:val="FFFFFF" w:themeColor="background1"/>
                <w:sz w:val="20"/>
                <w:szCs w:val="20"/>
                <w:lang w:val="fr-CH" w:eastAsia="de-DE"/>
              </w:rPr>
              <w:t xml:space="preserve"> à utiliser ces produits et appareils.</w:t>
            </w:r>
            <w:r w:rsidR="007038BB" w:rsidRPr="00C23876">
              <w:rPr>
                <w:rFonts w:ascii="Verdana" w:hAnsi="Verdana" w:cs="Arial"/>
                <w:color w:val="FFFFFF" w:themeColor="background1"/>
                <w:sz w:val="20"/>
                <w:szCs w:val="20"/>
                <w:lang w:val="fr-CH" w:eastAsia="de-DE"/>
              </w:rPr>
              <w:t xml:space="preserve"> </w:t>
            </w:r>
            <w:r w:rsidRPr="00AC4E86">
              <w:rPr>
                <w:rFonts w:ascii="Verdana" w:hAnsi="Verdana" w:cs="Arial"/>
                <w:color w:val="FFFFFF" w:themeColor="background1"/>
                <w:sz w:val="20"/>
                <w:szCs w:val="20"/>
                <w:lang w:val="fr-CH" w:eastAsia="de-DE"/>
              </w:rPr>
              <w:t xml:space="preserve">Savoir reconnaître et décider </w:t>
            </w:r>
            <w:r w:rsidR="007C3F0A" w:rsidRPr="00AC4E86">
              <w:rPr>
                <w:rFonts w:ascii="Verdana" w:hAnsi="Verdana" w:cs="Arial"/>
                <w:color w:val="FFFFFF" w:themeColor="background1"/>
                <w:sz w:val="20"/>
                <w:szCs w:val="20"/>
                <w:lang w:val="fr-CH" w:eastAsia="de-DE"/>
              </w:rPr>
              <w:t>fait aussi partie du CI 8</w:t>
            </w:r>
            <w:r w:rsidRPr="00AC4E86">
              <w:rPr>
                <w:rFonts w:ascii="Verdana" w:hAnsi="Verdana" w:cs="Arial"/>
                <w:color w:val="FFFFFF" w:themeColor="background1"/>
                <w:sz w:val="20"/>
                <w:szCs w:val="20"/>
                <w:lang w:val="fr-CH" w:eastAsia="de-DE"/>
              </w:rPr>
              <w:t xml:space="preserve"> : dans l</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 xml:space="preserve">idéal, les personnes en formation </w:t>
            </w:r>
            <w:r w:rsidR="00DE1737" w:rsidRPr="00AC4E86">
              <w:rPr>
                <w:rFonts w:ascii="Verdana" w:hAnsi="Verdana" w:cs="Arial"/>
                <w:color w:val="FFFFFF" w:themeColor="background1"/>
                <w:sz w:val="20"/>
                <w:szCs w:val="20"/>
                <w:lang w:val="fr-CH" w:eastAsia="de-DE"/>
              </w:rPr>
              <w:t>ont</w:t>
            </w:r>
            <w:r w:rsidRPr="00AC4E86">
              <w:rPr>
                <w:rFonts w:ascii="Verdana" w:hAnsi="Verdana" w:cs="Arial"/>
                <w:color w:val="FFFFFF" w:themeColor="background1"/>
                <w:sz w:val="20"/>
                <w:szCs w:val="20"/>
                <w:lang w:val="fr-CH" w:eastAsia="de-DE"/>
              </w:rPr>
              <w:t xml:space="preserve"> déjà </w:t>
            </w:r>
            <w:r w:rsidR="00DE1737" w:rsidRPr="00AC4E86">
              <w:rPr>
                <w:rFonts w:ascii="Verdana" w:hAnsi="Verdana" w:cs="Arial"/>
                <w:color w:val="FFFFFF" w:themeColor="background1"/>
                <w:sz w:val="20"/>
                <w:szCs w:val="20"/>
                <w:lang w:val="fr-CH" w:eastAsia="de-DE"/>
              </w:rPr>
              <w:t>acquis les</w:t>
            </w:r>
            <w:r w:rsidRPr="00AC4E86">
              <w:rPr>
                <w:rFonts w:ascii="Verdana" w:hAnsi="Verdana" w:cs="Arial"/>
                <w:color w:val="FFFFFF" w:themeColor="background1"/>
                <w:sz w:val="20"/>
                <w:szCs w:val="20"/>
                <w:lang w:val="fr-CH" w:eastAsia="de-DE"/>
              </w:rPr>
              <w:t xml:space="preserve"> connaissances </w:t>
            </w:r>
            <w:r w:rsidR="00DE1737" w:rsidRPr="00AC4E86">
              <w:rPr>
                <w:rFonts w:ascii="Verdana" w:hAnsi="Verdana" w:cs="Arial"/>
                <w:color w:val="FFFFFF" w:themeColor="background1"/>
                <w:sz w:val="20"/>
                <w:szCs w:val="20"/>
                <w:lang w:val="fr-CH" w:eastAsia="de-DE"/>
              </w:rPr>
              <w:lastRenderedPageBreak/>
              <w:t>cor</w:t>
            </w:r>
            <w:r w:rsidR="00AC4E86">
              <w:rPr>
                <w:rFonts w:ascii="Verdana" w:hAnsi="Verdana" w:cs="Arial"/>
                <w:color w:val="FFFFFF" w:themeColor="background1"/>
                <w:sz w:val="20"/>
                <w:szCs w:val="20"/>
                <w:lang w:val="fr-CH" w:eastAsia="de-DE"/>
              </w:rPr>
              <w:t>r</w:t>
            </w:r>
            <w:r w:rsidR="00DE1737" w:rsidRPr="00AC4E86">
              <w:rPr>
                <w:rFonts w:ascii="Verdana" w:hAnsi="Verdana" w:cs="Arial"/>
                <w:color w:val="FFFFFF" w:themeColor="background1"/>
                <w:sz w:val="20"/>
                <w:szCs w:val="20"/>
                <w:lang w:val="fr-CH" w:eastAsia="de-DE"/>
              </w:rPr>
              <w:t>espondantes à l’école professionnelle</w:t>
            </w:r>
            <w:r w:rsidRPr="00AC4E86">
              <w:rPr>
                <w:rFonts w:ascii="Verdana" w:hAnsi="Verdana" w:cs="Arial"/>
                <w:color w:val="FFFFFF" w:themeColor="background1"/>
                <w:sz w:val="20"/>
                <w:szCs w:val="20"/>
                <w:lang w:val="fr-CH" w:eastAsia="de-DE"/>
              </w:rPr>
              <w:t>, notamment en ce qui concerne les seuils de tolérance, l</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évaluation de l</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état actuel/</w:t>
            </w:r>
            <w:r w:rsidR="007C3F0A" w:rsidRPr="00AC4E86">
              <w:rPr>
                <w:rFonts w:ascii="Verdana" w:hAnsi="Verdana" w:cs="Arial"/>
                <w:color w:val="FFFFFF" w:themeColor="background1"/>
                <w:sz w:val="20"/>
                <w:szCs w:val="20"/>
                <w:lang w:val="fr-CH" w:eastAsia="de-DE"/>
              </w:rPr>
              <w:t xml:space="preserve">évaluation </w:t>
            </w:r>
            <w:r w:rsidRPr="00AC4E86">
              <w:rPr>
                <w:rFonts w:ascii="Verdana" w:hAnsi="Verdana" w:cs="Arial"/>
                <w:color w:val="FFFFFF" w:themeColor="background1"/>
                <w:sz w:val="20"/>
                <w:szCs w:val="20"/>
                <w:lang w:val="fr-CH" w:eastAsia="de-DE"/>
              </w:rPr>
              <w:t>sur le terrain.</w:t>
            </w:r>
            <w:r w:rsidR="004A0482" w:rsidRPr="00C23876">
              <w:rPr>
                <w:rFonts w:ascii="Verdana" w:hAnsi="Verdana" w:cs="Arial"/>
                <w:color w:val="FFFFFF" w:themeColor="background1"/>
                <w:sz w:val="20"/>
                <w:szCs w:val="20"/>
                <w:lang w:val="fr-CH" w:eastAsia="de-DE"/>
              </w:rPr>
              <w:t xml:space="preserve"> </w:t>
            </w:r>
          </w:p>
          <w:p w14:paraId="34117251" w14:textId="2072DA37" w:rsidR="007038BB" w:rsidRPr="00C23876" w:rsidRDefault="001A541E" w:rsidP="001A541E">
            <w:pPr>
              <w:pStyle w:val="Listenabsatz"/>
              <w:numPr>
                <w:ilvl w:val="0"/>
                <w:numId w:val="6"/>
              </w:numPr>
              <w:shd w:val="clear" w:color="auto" w:fill="996633"/>
              <w:spacing w:before="60" w:after="60"/>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L</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atteinte des objectifs du permis phytosanitaire est vérifiée conformément à l</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ordonnance sur le permis phytosanitaire.</w:t>
            </w:r>
            <w:r w:rsidR="004A0482" w:rsidRPr="00C23876">
              <w:rPr>
                <w:rFonts w:ascii="Verdana" w:hAnsi="Verdana" w:cs="Arial"/>
                <w:color w:val="FFFFFF" w:themeColor="background1"/>
                <w:sz w:val="20"/>
                <w:szCs w:val="20"/>
                <w:lang w:val="fr-CH" w:eastAsia="de-DE"/>
              </w:rPr>
              <w:t xml:space="preserve"> </w:t>
            </w:r>
            <w:r w:rsidRPr="00AC4E86">
              <w:rPr>
                <w:rFonts w:ascii="Verdana" w:hAnsi="Verdana" w:cs="Arial"/>
                <w:color w:val="FFFFFF" w:themeColor="background1"/>
                <w:sz w:val="20"/>
                <w:szCs w:val="20"/>
                <w:lang w:val="fr-CH" w:eastAsia="de-DE"/>
              </w:rPr>
              <w:t>Un outil pédagogique spécifique est disponible à cet effet.</w:t>
            </w:r>
          </w:p>
          <w:p w14:paraId="240ADCED" w14:textId="5281DE37" w:rsidR="00A50AF5" w:rsidRPr="00C23876" w:rsidRDefault="001A541E" w:rsidP="001A541E">
            <w:pPr>
              <w:pStyle w:val="Listenabsatz"/>
              <w:numPr>
                <w:ilvl w:val="0"/>
                <w:numId w:val="6"/>
              </w:numPr>
              <w:shd w:val="clear" w:color="auto" w:fill="996633"/>
              <w:spacing w:before="60" w:after="60"/>
              <w:rPr>
                <w:rFonts w:ascii="Verdana" w:hAnsi="Verdana" w:cs="Arial"/>
                <w:sz w:val="20"/>
                <w:szCs w:val="20"/>
                <w:lang w:val="fr-CH" w:eastAsia="de-DE"/>
              </w:rPr>
            </w:pPr>
            <w:r w:rsidRPr="00AC4E86">
              <w:rPr>
                <w:rFonts w:ascii="Verdana" w:hAnsi="Verdana" w:cs="Arial"/>
                <w:color w:val="FFFFFF" w:themeColor="background1"/>
                <w:sz w:val="20"/>
                <w:szCs w:val="20"/>
                <w:lang w:val="fr-CH" w:eastAsia="de-DE"/>
              </w:rPr>
              <w:t>Inscription possible dans le dossier de formation (lieu de formation : entreprise) :</w:t>
            </w:r>
            <w:r w:rsidR="00A50AF5" w:rsidRPr="00C23876">
              <w:rPr>
                <w:rFonts w:ascii="Verdana" w:hAnsi="Verdana" w:cs="Arial"/>
                <w:color w:val="FFFFFF" w:themeColor="background1"/>
                <w:sz w:val="20"/>
                <w:szCs w:val="20"/>
                <w:lang w:val="fr-CH" w:eastAsia="de-DE"/>
              </w:rPr>
              <w:t xml:space="preserve"> </w:t>
            </w:r>
            <w:r w:rsidRPr="00AC4E86">
              <w:rPr>
                <w:rFonts w:ascii="Verdana" w:hAnsi="Verdana" w:cs="Arial"/>
                <w:color w:val="FFFFFF" w:themeColor="background1"/>
                <w:sz w:val="20"/>
                <w:szCs w:val="20"/>
                <w:lang w:val="fr-CH" w:eastAsia="de-DE"/>
              </w:rPr>
              <w:t>réguler les organismes nuisibles</w:t>
            </w:r>
          </w:p>
        </w:tc>
      </w:tr>
    </w:tbl>
    <w:p w14:paraId="27E12679" w14:textId="77777777" w:rsidR="00811FB4" w:rsidRPr="00AC4E86" w:rsidRDefault="00811FB4" w:rsidP="00294B3E">
      <w:pPr>
        <w:spacing w:line="240" w:lineRule="auto"/>
        <w:rPr>
          <w:rFonts w:ascii="Verdana" w:eastAsia="Arial" w:hAnsi="Verdana" w:cstheme="minorHAnsi"/>
          <w:b/>
          <w:bCs/>
          <w:sz w:val="20"/>
          <w:szCs w:val="20"/>
          <w:lang w:val="fr-CH"/>
        </w:rPr>
      </w:pPr>
      <w:bookmarkStart w:id="1" w:name="_Hlk161839618"/>
      <w:r w:rsidRPr="00AC4E86">
        <w:rPr>
          <w:rFonts w:ascii="Verdana" w:eastAsia="Arial" w:hAnsi="Verdana" w:cstheme="minorHAnsi"/>
          <w:b/>
          <w:bCs/>
          <w:sz w:val="20"/>
          <w:szCs w:val="20"/>
          <w:lang w:val="fr-CH"/>
        </w:rPr>
        <w:lastRenderedPageBreak/>
        <w:br w:type="page"/>
      </w:r>
    </w:p>
    <w:p w14:paraId="0D9D6332" w14:textId="403C284D" w:rsidR="00BB3722" w:rsidRPr="00AC4E86" w:rsidRDefault="00BB3722" w:rsidP="00294B3E">
      <w:pPr>
        <w:spacing w:before="60" w:after="60" w:line="240" w:lineRule="auto"/>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CellMar>
          <w:top w:w="28" w:type="dxa"/>
          <w:bottom w:w="28" w:type="dxa"/>
        </w:tblCellMar>
        <w:tblLook w:val="04A0" w:firstRow="1" w:lastRow="0" w:firstColumn="1" w:lastColumn="0" w:noHBand="0" w:noVBand="1"/>
      </w:tblPr>
      <w:tblGrid>
        <w:gridCol w:w="1691"/>
        <w:gridCol w:w="5210"/>
        <w:gridCol w:w="1463"/>
        <w:gridCol w:w="652"/>
      </w:tblGrid>
      <w:tr w:rsidR="00072F55" w:rsidRPr="00AC4E86" w14:paraId="2FB55479" w14:textId="77777777" w:rsidTr="001A541E">
        <w:trPr>
          <w:trHeight w:val="640"/>
        </w:trPr>
        <w:tc>
          <w:tcPr>
            <w:tcW w:w="1691" w:type="dxa"/>
            <w:tcBorders>
              <w:top w:val="single" w:sz="4" w:space="0" w:color="auto"/>
              <w:left w:val="single" w:sz="4" w:space="0" w:color="auto"/>
              <w:bottom w:val="single" w:sz="4" w:space="0" w:color="auto"/>
              <w:right w:val="single" w:sz="4" w:space="0" w:color="auto"/>
            </w:tcBorders>
            <w:shd w:val="clear" w:color="auto" w:fill="996633"/>
            <w:vAlign w:val="center"/>
          </w:tcPr>
          <w:bookmarkEnd w:id="1"/>
          <w:p w14:paraId="75F41EFE" w14:textId="086696C9" w:rsidR="002F71E6" w:rsidRPr="00AC4E86" w:rsidRDefault="00F10A20" w:rsidP="00F10A20">
            <w:pPr>
              <w:spacing w:before="60" w:after="60"/>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996633"/>
            <w:vAlign w:val="center"/>
          </w:tcPr>
          <w:p w14:paraId="3155FBDF" w14:textId="24BC9318" w:rsidR="00B33C2B" w:rsidRPr="00C23876" w:rsidRDefault="001A541E" w:rsidP="001A541E">
            <w:pPr>
              <w:spacing w:before="60" w:after="60"/>
              <w:rPr>
                <w:rFonts w:ascii="Verdana" w:hAnsi="Verdana" w:cstheme="minorHAnsi"/>
                <w:b/>
                <w:bCs/>
                <w:color w:val="996633"/>
                <w:sz w:val="20"/>
                <w:szCs w:val="20"/>
                <w:lang w:val="fr-CH"/>
              </w:rPr>
            </w:pPr>
            <w:r w:rsidRPr="00AC4E86">
              <w:rPr>
                <w:rFonts w:ascii="Verdana" w:hAnsi="Verdana" w:cstheme="minorHAnsi"/>
                <w:b/>
                <w:bCs/>
                <w:color w:val="FFFFFF" w:themeColor="background1"/>
                <w:sz w:val="20"/>
                <w:szCs w:val="20"/>
                <w:lang w:val="fr-CH"/>
              </w:rPr>
              <w:t>Produire des céréales, des pommes de terre, des betteraves sucrières, du maïs-grain, des légumineuses à grains, des oléagineux</w:t>
            </w:r>
          </w:p>
        </w:tc>
        <w:tc>
          <w:tcPr>
            <w:tcW w:w="1463" w:type="dxa"/>
            <w:tcBorders>
              <w:top w:val="single" w:sz="4" w:space="0" w:color="auto"/>
              <w:left w:val="single" w:sz="4" w:space="0" w:color="auto"/>
              <w:bottom w:val="single" w:sz="4" w:space="0" w:color="auto"/>
              <w:right w:val="single" w:sz="4" w:space="0" w:color="auto"/>
            </w:tcBorders>
            <w:shd w:val="clear" w:color="auto" w:fill="996633"/>
            <w:vAlign w:val="center"/>
          </w:tcPr>
          <w:p w14:paraId="4AAC6EC1" w14:textId="58DC97D2" w:rsidR="002F71E6" w:rsidRPr="00AC4E86" w:rsidRDefault="00F10A20" w:rsidP="00F10A20">
            <w:pPr>
              <w:spacing w:before="60" w:after="60"/>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Leçons</w:t>
            </w:r>
          </w:p>
        </w:tc>
        <w:tc>
          <w:tcPr>
            <w:tcW w:w="652" w:type="dxa"/>
            <w:tcBorders>
              <w:top w:val="single" w:sz="4" w:space="0" w:color="auto"/>
              <w:left w:val="single" w:sz="4" w:space="0" w:color="auto"/>
              <w:bottom w:val="single" w:sz="4" w:space="0" w:color="auto"/>
              <w:right w:val="single" w:sz="4" w:space="0" w:color="auto"/>
            </w:tcBorders>
            <w:shd w:val="clear" w:color="auto" w:fill="996633"/>
            <w:vAlign w:val="center"/>
          </w:tcPr>
          <w:p w14:paraId="5421CCA9" w14:textId="5694884C" w:rsidR="002F71E6" w:rsidRPr="00AC4E86" w:rsidRDefault="00072F55" w:rsidP="00F10A20">
            <w:pPr>
              <w:spacing w:before="60" w:after="60"/>
              <w:rPr>
                <w:rFonts w:ascii="Verdana" w:hAnsi="Verdana" w:cstheme="minorHAnsi"/>
                <w:b/>
                <w:bCs/>
                <w:color w:val="FFFFFF" w:themeColor="background1"/>
                <w:sz w:val="20"/>
                <w:szCs w:val="20"/>
                <w:lang w:val="fr-CH"/>
              </w:rPr>
            </w:pPr>
            <w:r w:rsidRPr="00AC4E86">
              <w:rPr>
                <w:rFonts w:ascii="Verdana" w:hAnsi="Verdana" w:cstheme="minorHAnsi"/>
                <w:b/>
                <w:bCs/>
                <w:color w:val="FFFFFF" w:themeColor="background1"/>
                <w:sz w:val="20"/>
                <w:szCs w:val="20"/>
                <w:lang w:val="fr-CH"/>
              </w:rPr>
              <w:t>100</w:t>
            </w:r>
          </w:p>
        </w:tc>
      </w:tr>
      <w:tr w:rsidR="00072F55" w:rsidRPr="00AC4E86" w14:paraId="1A5C91BD" w14:textId="77777777" w:rsidTr="000F6049">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1E957A90" w14:textId="64A8291D" w:rsidR="00812DFB" w:rsidRPr="00AC4E86" w:rsidRDefault="00812DFB" w:rsidP="00F10A20">
            <w:pPr>
              <w:spacing w:before="120" w:after="120"/>
              <w:rPr>
                <w:rFonts w:ascii="Verdana" w:hAnsi="Verdana" w:cs="Arial"/>
                <w:color w:val="FFFFFF" w:themeColor="background1"/>
                <w:sz w:val="20"/>
                <w:szCs w:val="20"/>
                <w:lang w:val="fr-CH"/>
              </w:rPr>
            </w:pPr>
            <w:bookmarkStart w:id="2" w:name="_Hlk177728375"/>
            <w:r w:rsidRPr="00AC4E86">
              <w:rPr>
                <w:rFonts w:ascii="Verdana" w:hAnsi="Verdana" w:cs="Arial"/>
                <w:color w:val="FFFFFF" w:themeColor="background1"/>
                <w:sz w:val="20"/>
                <w:szCs w:val="20"/>
                <w:lang w:val="fr-CH"/>
              </w:rPr>
              <w:t xml:space="preserve">f1 </w:t>
            </w:r>
            <w:r w:rsidR="00F10A20" w:rsidRPr="00AC4E86">
              <w:rPr>
                <w:rFonts w:ascii="Verdana" w:hAnsi="Verdana" w:cs="Arial"/>
                <w:color w:val="FFFFFF" w:themeColor="background1"/>
                <w:sz w:val="20"/>
                <w:szCs w:val="20"/>
                <w:lang w:val="fr-CH"/>
              </w:rPr>
              <w:t>à</w:t>
            </w:r>
            <w:r w:rsidRPr="00AC4E86">
              <w:rPr>
                <w:rFonts w:ascii="Verdana" w:hAnsi="Verdana" w:cs="Arial"/>
                <w:color w:val="FFFFFF" w:themeColor="background1"/>
                <w:sz w:val="20"/>
                <w:szCs w:val="20"/>
                <w:lang w:val="fr-CH"/>
              </w:rPr>
              <w:t xml:space="preserve"> f6: </w:t>
            </w:r>
            <w:r w:rsidR="00F10A20" w:rsidRPr="00AC4E86">
              <w:rPr>
                <w:rFonts w:ascii="Verdana" w:hAnsi="Verdana" w:cs="Arial"/>
                <w:color w:val="FFFFFF" w:themeColor="background1"/>
                <w:sz w:val="20"/>
                <w:szCs w:val="20"/>
                <w:lang w:val="fr-CH"/>
              </w:rPr>
              <w:t>voir ci-dessus</w:t>
            </w:r>
          </w:p>
          <w:p w14:paraId="57505242" w14:textId="77777777" w:rsidR="00F10A20" w:rsidRPr="00AC4E86" w:rsidRDefault="00BC4AD1" w:rsidP="00F10A20">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 xml:space="preserve">f7 </w:t>
            </w:r>
            <w:r w:rsidR="00F10A20" w:rsidRPr="00AC4E86">
              <w:rPr>
                <w:rFonts w:ascii="Verdana" w:hAnsi="Verdana" w:cs="Arial"/>
                <w:color w:val="FFFFFF" w:themeColor="background1"/>
                <w:sz w:val="20"/>
                <w:szCs w:val="20"/>
                <w:lang w:val="fr-CH"/>
              </w:rPr>
              <w:t>Stocker, conserver et conditionner les produits des grandes cultures</w:t>
            </w:r>
          </w:p>
          <w:p w14:paraId="3F7085CB" w14:textId="1946ED50" w:rsidR="00F10A20" w:rsidRPr="00AC4E86" w:rsidRDefault="00F10A20" w:rsidP="00F10A20">
            <w:pPr>
              <w:spacing w:before="120" w:after="120"/>
              <w:rPr>
                <w:rFonts w:ascii="Verdana" w:hAnsi="Verdana" w:cs="Arial"/>
                <w:i/>
                <w:iCs/>
                <w:color w:val="FFFFFF" w:themeColor="background1"/>
                <w:sz w:val="20"/>
                <w:szCs w:val="20"/>
                <w:lang w:val="fr-CH"/>
              </w:rPr>
            </w:pPr>
            <w:r w:rsidRPr="00AC4E86">
              <w:rPr>
                <w:rFonts w:ascii="Verdana" w:hAnsi="Verdana" w:cs="Arial"/>
                <w:i/>
                <w:iCs/>
                <w:color w:val="FFFFFF" w:themeColor="background1"/>
                <w:sz w:val="20"/>
                <w:szCs w:val="20"/>
                <w:lang w:val="fr-CH"/>
              </w:rPr>
              <w:t>Les agriculteurs orientation grandes cultures stock</w:t>
            </w:r>
            <w:r w:rsidR="00A50BBD">
              <w:rPr>
                <w:rFonts w:ascii="Verdana" w:hAnsi="Verdana" w:cs="Arial"/>
                <w:i/>
                <w:iCs/>
                <w:color w:val="FFFFFF" w:themeColor="background1"/>
                <w:sz w:val="20"/>
                <w:szCs w:val="20"/>
                <w:lang w:val="fr-CH"/>
              </w:rPr>
              <w:t>e</w:t>
            </w:r>
            <w:r w:rsidRPr="00AC4E86">
              <w:rPr>
                <w:rFonts w:ascii="Verdana" w:hAnsi="Verdana" w:cs="Arial"/>
                <w:i/>
                <w:iCs/>
                <w:color w:val="FFFFFF" w:themeColor="background1"/>
                <w:sz w:val="20"/>
                <w:szCs w:val="20"/>
                <w:lang w:val="fr-CH"/>
              </w:rPr>
              <w:t>nt et conservent les produits des grandes cultures. Ils s</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assurent ainsi que ces produits répondent aux exigences qualitatives à long terme. Ils se distinguent par un travail soigné et par une conscience aiguë de l</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hygiène et de la propreté. Ils veillent à une utilisation économique de l</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énergie et des ressources et recyclent si possible les matériaux utilisés (p. ex. les films de protection) :</w:t>
            </w:r>
          </w:p>
          <w:p w14:paraId="50B9AA7B" w14:textId="7E234AEF" w:rsidR="002F71E6" w:rsidRPr="00AC4E86" w:rsidRDefault="00F10A20" w:rsidP="00F10A20">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Les agriculteurs orientation grandes cultures choisissent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abord une méthode de stockage appropriée, telles que des chambres froides, des caves ou des silos à céréales. Ils préparent les produits pour le stockage et les entreposent ensuite de manière appropriée. Si nécessaire, ils conservent les produits, par exemple en les privant d</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oxygène, en les ensilant ou en les séchant. Ils vérifient régulièrement les conditions de stockage. Enfin, ils préparent les produits pour la commercialisation.</w:t>
            </w:r>
          </w:p>
          <w:p w14:paraId="6B8F6B3E" w14:textId="77777777" w:rsidR="00F10A20" w:rsidRPr="00AC4E86" w:rsidRDefault="00BC4AD1" w:rsidP="00F10A20">
            <w:pPr>
              <w:spacing w:before="120" w:after="120"/>
              <w:rPr>
                <w:rFonts w:ascii="Verdana" w:hAnsi="Verdana" w:cs="Arial"/>
                <w:color w:val="FFFFFF" w:themeColor="background1"/>
                <w:sz w:val="20"/>
                <w:szCs w:val="20"/>
                <w:lang w:val="fr-CH"/>
              </w:rPr>
            </w:pPr>
            <w:r w:rsidRPr="00AC4E86">
              <w:rPr>
                <w:rFonts w:ascii="Verdana" w:hAnsi="Verdana" w:cs="Arial"/>
                <w:color w:val="FFFFFF" w:themeColor="background1"/>
                <w:sz w:val="20"/>
                <w:szCs w:val="20"/>
                <w:lang w:val="fr-CH"/>
              </w:rPr>
              <w:t xml:space="preserve">f8 </w:t>
            </w:r>
            <w:r w:rsidR="00F10A20" w:rsidRPr="00AC4E86">
              <w:rPr>
                <w:rFonts w:ascii="Verdana" w:hAnsi="Verdana" w:cs="Arial"/>
                <w:color w:val="FFFFFF" w:themeColor="background1"/>
                <w:sz w:val="20"/>
                <w:szCs w:val="20"/>
                <w:lang w:val="fr-CH"/>
              </w:rPr>
              <w:t xml:space="preserve">Commercialiser les produits des grandes cultures  </w:t>
            </w:r>
          </w:p>
          <w:p w14:paraId="78121AF6" w14:textId="05277ED4" w:rsidR="00F10A20" w:rsidRPr="00AC4E86" w:rsidRDefault="00F10A20" w:rsidP="00F10A20">
            <w:pPr>
              <w:spacing w:before="120" w:after="120"/>
              <w:rPr>
                <w:rFonts w:ascii="Verdana" w:hAnsi="Verdana" w:cs="Arial"/>
                <w:i/>
                <w:iCs/>
                <w:color w:val="FFFFFF" w:themeColor="background1"/>
                <w:sz w:val="20"/>
                <w:szCs w:val="20"/>
                <w:lang w:val="fr-CH"/>
              </w:rPr>
            </w:pPr>
            <w:r w:rsidRPr="00AC4E86">
              <w:rPr>
                <w:rFonts w:ascii="Verdana" w:hAnsi="Verdana" w:cs="Arial"/>
                <w:i/>
                <w:iCs/>
                <w:color w:val="FFFFFF" w:themeColor="background1"/>
                <w:sz w:val="20"/>
                <w:szCs w:val="20"/>
                <w:lang w:val="fr-CH"/>
              </w:rPr>
              <w:t>Les agriculteurs orientation grandes cultures commercialisent leurs produits en tenant compte des attentes des clients. Ils s</w:t>
            </w:r>
            <w:r w:rsidR="00BB4FE1" w:rsidRPr="00AC4E86">
              <w:rPr>
                <w:rFonts w:ascii="Verdana" w:hAnsi="Verdana" w:cs="Arial"/>
                <w:i/>
                <w:iCs/>
                <w:color w:val="FFFFFF" w:themeColor="background1"/>
                <w:sz w:val="20"/>
                <w:szCs w:val="20"/>
                <w:lang w:val="fr-CH"/>
              </w:rPr>
              <w:t>’</w:t>
            </w:r>
            <w:r w:rsidRPr="00AC4E86">
              <w:rPr>
                <w:rFonts w:ascii="Verdana" w:hAnsi="Verdana" w:cs="Arial"/>
                <w:i/>
                <w:iCs/>
                <w:color w:val="FFFFFF" w:themeColor="background1"/>
                <w:sz w:val="20"/>
                <w:szCs w:val="20"/>
                <w:lang w:val="fr-CH"/>
              </w:rPr>
              <w:t>efforcent de promouvoir la valeur ajoutée de leur exploitation, p. ex. par des canaux de commercialisation innovants. Ils se distinguent par leur sens du contact et leur attitude conviviale.</w:t>
            </w:r>
          </w:p>
          <w:p w14:paraId="18AC0586" w14:textId="233E2C1E" w:rsidR="00BC4AD1" w:rsidRPr="00AC4E86" w:rsidRDefault="00F10A20" w:rsidP="00F10A20">
            <w:pPr>
              <w:spacing w:before="120" w:after="120"/>
              <w:rPr>
                <w:rFonts w:ascii="Verdana" w:hAnsi="Verdana" w:cstheme="minorHAnsi"/>
                <w:b/>
                <w:bCs/>
                <w:color w:val="FFFFFF" w:themeColor="background1"/>
                <w:sz w:val="20"/>
                <w:szCs w:val="20"/>
                <w:lang w:val="fr-CH"/>
              </w:rPr>
            </w:pPr>
            <w:r w:rsidRPr="00AC4E86">
              <w:rPr>
                <w:rFonts w:ascii="Verdana" w:hAnsi="Verdana" w:cs="Arial"/>
                <w:color w:val="FFFFFF" w:themeColor="background1"/>
                <w:sz w:val="20"/>
                <w:szCs w:val="20"/>
                <w:lang w:val="fr-CH"/>
              </w:rPr>
              <w:t>Les agriculteurs orientation grandes cultures se penchent sur les canaux de commercialisation possibles et mettent en évidence leur potentiel pour l</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exploitation. En collaboration avec la direction de l</w:t>
            </w:r>
            <w:r w:rsidR="00BB4FE1" w:rsidRPr="00AC4E86">
              <w:rPr>
                <w:rFonts w:ascii="Verdana" w:hAnsi="Verdana" w:cs="Arial"/>
                <w:color w:val="FFFFFF" w:themeColor="background1"/>
                <w:sz w:val="20"/>
                <w:szCs w:val="20"/>
                <w:lang w:val="fr-CH"/>
              </w:rPr>
              <w:t>’</w:t>
            </w:r>
            <w:r w:rsidRPr="00AC4E86">
              <w:rPr>
                <w:rFonts w:ascii="Verdana" w:hAnsi="Verdana" w:cs="Arial"/>
                <w:color w:val="FFFFFF" w:themeColor="background1"/>
                <w:sz w:val="20"/>
                <w:szCs w:val="20"/>
                <w:lang w:val="fr-CH"/>
              </w:rPr>
              <w:t>exploitation, ils déterminent les prix de leurs produits pour la vente directe. Ils présentent leurs produits en tenant compte des attentes des clients et les livrent.</w:t>
            </w:r>
          </w:p>
        </w:tc>
      </w:tr>
      <w:tr w:rsidR="00B33C2B" w:rsidRPr="00AC4E86" w14:paraId="43C1036B" w14:textId="77777777" w:rsidTr="00AC4E86">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536423DF" w14:textId="72170BC3" w:rsidR="00B33C2B" w:rsidRPr="00C23876" w:rsidRDefault="00AC4E86" w:rsidP="00AC4E86">
            <w:pPr>
              <w:spacing w:before="240" w:after="240"/>
              <w:rPr>
                <w:rFonts w:ascii="Verdana" w:hAnsi="Verdana" w:cs="Arial"/>
                <w:b/>
                <w:bCs/>
                <w:color w:val="996633"/>
                <w:sz w:val="20"/>
                <w:szCs w:val="20"/>
                <w:lang w:val="fr-CH"/>
              </w:rPr>
            </w:pPr>
            <w:r w:rsidRPr="00AC4E86">
              <w:rPr>
                <w:rFonts w:ascii="Verdana" w:hAnsi="Verdana" w:cs="Arial"/>
                <w:b/>
                <w:bCs/>
                <w:color w:val="FFFFFF" w:themeColor="background1"/>
                <w:sz w:val="20"/>
                <w:szCs w:val="20"/>
                <w:lang w:val="fr-CH"/>
              </w:rPr>
              <w:t xml:space="preserve">Emplacement </w:t>
            </w:r>
            <w:r>
              <w:rPr>
                <w:rFonts w:ascii="Verdana" w:hAnsi="Verdana" w:cs="Arial"/>
                <w:b/>
                <w:bCs/>
                <w:color w:val="FFFFFF" w:themeColor="background1"/>
                <w:sz w:val="20"/>
                <w:szCs w:val="20"/>
                <w:lang w:val="fr-CH"/>
              </w:rPr>
              <w:t>et</w:t>
            </w:r>
            <w:r w:rsidRPr="00AC4E86">
              <w:rPr>
                <w:rFonts w:ascii="Verdana" w:hAnsi="Verdana" w:cs="Arial"/>
                <w:b/>
                <w:bCs/>
                <w:color w:val="FFFFFF" w:themeColor="background1"/>
                <w:sz w:val="20"/>
                <w:szCs w:val="20"/>
                <w:lang w:val="fr-CH"/>
              </w:rPr>
              <w:t xml:space="preserve"> semis</w:t>
            </w:r>
          </w:p>
        </w:tc>
      </w:tr>
      <w:bookmarkEnd w:id="2"/>
      <w:tr w:rsidR="00F10A20" w:rsidRPr="00AC4E86" w14:paraId="63C01314"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996633"/>
          </w:tcPr>
          <w:p w14:paraId="4D38621B" w14:textId="45F24E8B" w:rsidR="00F10A20" w:rsidRPr="00AC4E86" w:rsidRDefault="00F10A20" w:rsidP="00F10A20">
            <w:pPr>
              <w:pStyle w:val="Listenabsatz"/>
              <w:spacing w:before="60" w:after="60"/>
              <w:ind w:left="0"/>
              <w:contextualSpacing w:val="0"/>
              <w:rPr>
                <w:rFonts w:ascii="Verdana" w:hAnsi="Verdana" w:cstheme="minorHAnsi"/>
                <w:b/>
                <w:color w:val="FFFFFF" w:themeColor="background1"/>
                <w:sz w:val="20"/>
                <w:szCs w:val="20"/>
                <w:lang w:val="fr-CH"/>
              </w:rPr>
            </w:pPr>
            <w:r w:rsidRPr="00AC4E86">
              <w:rPr>
                <w:rFonts w:ascii="Verdana" w:hAnsi="Verdana" w:cstheme="minorHAnsi"/>
                <w:b/>
                <w:color w:val="FFFFFF" w:themeColor="background1"/>
                <w:sz w:val="20"/>
                <w:szCs w:val="20"/>
                <w:lang w:val="fr-CH"/>
              </w:rPr>
              <w:t>N° d</w:t>
            </w:r>
            <w:r w:rsidR="00BB4FE1" w:rsidRPr="00AC4E86">
              <w:rPr>
                <w:rFonts w:ascii="Verdana" w:hAnsi="Verdana" w:cstheme="minorHAnsi"/>
                <w:b/>
                <w:color w:val="FFFFFF" w:themeColor="background1"/>
                <w:sz w:val="20"/>
                <w:szCs w:val="20"/>
                <w:lang w:val="fr-CH"/>
              </w:rPr>
              <w:t>’</w:t>
            </w:r>
            <w:r w:rsidRPr="00AC4E86">
              <w:rPr>
                <w:rFonts w:ascii="Verdana" w:hAnsi="Verdana" w:cstheme="minorHAnsi"/>
                <w:b/>
                <w:color w:val="FFFFFF" w:themeColor="background1"/>
                <w:sz w:val="20"/>
                <w:szCs w:val="20"/>
                <w:lang w:val="fr-CH"/>
              </w:rPr>
              <w:t>objectif évaluateur</w:t>
            </w:r>
          </w:p>
        </w:tc>
        <w:tc>
          <w:tcPr>
            <w:tcW w:w="5210" w:type="dxa"/>
            <w:shd w:val="clear" w:color="auto" w:fill="996633"/>
          </w:tcPr>
          <w:p w14:paraId="07187576" w14:textId="2FFF594E" w:rsidR="00F10A20" w:rsidRPr="00AC4E86" w:rsidRDefault="00F10A20" w:rsidP="00F10A20">
            <w:pPr>
              <w:pStyle w:val="Listenabsatz"/>
              <w:spacing w:before="60" w:after="60"/>
              <w:ind w:left="0"/>
              <w:contextualSpacing w:val="0"/>
              <w:rPr>
                <w:rFonts w:ascii="Verdana" w:hAnsi="Verdana" w:cstheme="minorHAnsi"/>
                <w:b/>
                <w:color w:val="FFFFFF" w:themeColor="background1"/>
                <w:sz w:val="20"/>
                <w:szCs w:val="20"/>
                <w:lang w:val="fr-CH"/>
              </w:rPr>
            </w:pPr>
            <w:r w:rsidRPr="00AC4E86">
              <w:rPr>
                <w:rFonts w:ascii="Verdana" w:hAnsi="Verdana" w:cstheme="minorHAnsi"/>
                <w:b/>
                <w:color w:val="FFFFFF" w:themeColor="background1"/>
                <w:sz w:val="20"/>
                <w:szCs w:val="20"/>
                <w:lang w:val="fr-CH"/>
              </w:rPr>
              <w:t>Objectifs évaluateurs école professionnelle</w:t>
            </w:r>
          </w:p>
        </w:tc>
        <w:tc>
          <w:tcPr>
            <w:tcW w:w="2115" w:type="dxa"/>
            <w:gridSpan w:val="2"/>
            <w:shd w:val="clear" w:color="auto" w:fill="996633"/>
          </w:tcPr>
          <w:p w14:paraId="505EE690" w14:textId="2F8C76F9" w:rsidR="00F10A20" w:rsidRPr="00AC4E86" w:rsidRDefault="00F10A20" w:rsidP="00F10A20">
            <w:pPr>
              <w:pStyle w:val="Listenabsatz"/>
              <w:spacing w:before="60" w:after="60"/>
              <w:ind w:left="0"/>
              <w:contextualSpacing w:val="0"/>
              <w:rPr>
                <w:rFonts w:ascii="Verdana" w:hAnsi="Verdana" w:cstheme="minorHAnsi"/>
                <w:b/>
                <w:color w:val="FFFFFF" w:themeColor="background1"/>
                <w:sz w:val="20"/>
                <w:szCs w:val="20"/>
                <w:lang w:val="fr-CH"/>
              </w:rPr>
            </w:pPr>
            <w:r w:rsidRPr="00AC4E86">
              <w:rPr>
                <w:rFonts w:ascii="Verdana" w:hAnsi="Verdana" w:cstheme="minorHAnsi"/>
                <w:b/>
                <w:color w:val="FFFFFF" w:themeColor="background1"/>
                <w:sz w:val="20"/>
                <w:szCs w:val="20"/>
                <w:lang w:val="fr-CH"/>
              </w:rPr>
              <w:t>Remarques</w:t>
            </w:r>
          </w:p>
        </w:tc>
      </w:tr>
      <w:tr w:rsidR="00072F55" w:rsidRPr="00AC4E86" w14:paraId="5B680D11"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auto"/>
          </w:tcPr>
          <w:p w14:paraId="31FF1DBE" w14:textId="0A6B111F" w:rsidR="00072F55" w:rsidRPr="00AC4E86" w:rsidRDefault="00072F55" w:rsidP="000F6049">
            <w:pPr>
              <w:pStyle w:val="Listenabsatz"/>
              <w:spacing w:before="60" w:after="60"/>
              <w:ind w:left="0"/>
              <w:contextualSpacing w:val="0"/>
              <w:rPr>
                <w:rFonts w:ascii="Verdana" w:hAnsi="Verdana"/>
                <w:sz w:val="20"/>
                <w:szCs w:val="20"/>
                <w:lang w:val="fr-CH"/>
              </w:rPr>
            </w:pPr>
            <w:r w:rsidRPr="00AC4E86">
              <w:rPr>
                <w:rFonts w:ascii="Verdana" w:hAnsi="Verdana"/>
                <w:sz w:val="20"/>
                <w:szCs w:val="20"/>
                <w:lang w:val="fr-CH"/>
              </w:rPr>
              <w:t>f1.1a</w:t>
            </w:r>
          </w:p>
        </w:tc>
        <w:tc>
          <w:tcPr>
            <w:tcW w:w="5210" w:type="dxa"/>
            <w:shd w:val="clear" w:color="auto" w:fill="auto"/>
          </w:tcPr>
          <w:p w14:paraId="2324E0E2" w14:textId="28697941" w:rsidR="00072F55" w:rsidRPr="00AC4E86" w:rsidRDefault="00F10A20" w:rsidP="000F6049">
            <w:pPr>
              <w:spacing w:before="60" w:after="60" w:line="259" w:lineRule="auto"/>
              <w:ind w:left="1"/>
              <w:rPr>
                <w:rFonts w:ascii="Verdana" w:hAnsi="Verdana"/>
                <w:sz w:val="20"/>
                <w:szCs w:val="20"/>
                <w:lang w:val="fr-CH"/>
              </w:rPr>
            </w:pPr>
            <w:r w:rsidRPr="00AC4E86">
              <w:rPr>
                <w:rFonts w:ascii="Verdana" w:hAnsi="Verdana" w:cs="Arial"/>
                <w:sz w:val="20"/>
                <w:szCs w:val="20"/>
                <w:lang w:val="fr-CH" w:eastAsia="de-DE"/>
              </w:rPr>
              <w:t xml:space="preserve">Ils expliquent les régions usuelles de production de différentes grandes cultures (p. ex. zones de production du maïs, du soja, des betteraves sucrières). (C2) </w:t>
            </w:r>
          </w:p>
        </w:tc>
        <w:tc>
          <w:tcPr>
            <w:tcW w:w="2115" w:type="dxa"/>
            <w:gridSpan w:val="2"/>
            <w:shd w:val="clear" w:color="auto" w:fill="auto"/>
          </w:tcPr>
          <w:p w14:paraId="58D4164A" w14:textId="77777777" w:rsidR="00072F55" w:rsidRPr="00AC4E86" w:rsidRDefault="00072F55" w:rsidP="00294B3E">
            <w:pPr>
              <w:pStyle w:val="Listenabsatz"/>
              <w:spacing w:before="60" w:after="60"/>
              <w:ind w:left="0"/>
              <w:contextualSpacing w:val="0"/>
              <w:rPr>
                <w:rFonts w:ascii="Verdana" w:hAnsi="Verdana" w:cstheme="minorHAnsi"/>
                <w:bCs/>
                <w:sz w:val="20"/>
                <w:szCs w:val="20"/>
                <w:lang w:val="fr-CH"/>
              </w:rPr>
            </w:pPr>
          </w:p>
        </w:tc>
      </w:tr>
      <w:tr w:rsidR="00072F55" w:rsidRPr="00AC4E86" w14:paraId="58354FCC"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auto"/>
          </w:tcPr>
          <w:p w14:paraId="7B7FB2F8" w14:textId="43745904" w:rsidR="00072F55" w:rsidRPr="00AC4E86" w:rsidRDefault="00072F55" w:rsidP="000F6049">
            <w:pPr>
              <w:pStyle w:val="Listenabsatz"/>
              <w:spacing w:before="60" w:after="60"/>
              <w:ind w:left="0"/>
              <w:contextualSpacing w:val="0"/>
              <w:rPr>
                <w:rFonts w:ascii="Verdana" w:hAnsi="Verdana"/>
                <w:sz w:val="20"/>
                <w:szCs w:val="20"/>
                <w:lang w:val="fr-CH"/>
              </w:rPr>
            </w:pPr>
            <w:r w:rsidRPr="00AC4E86">
              <w:rPr>
                <w:rFonts w:ascii="Verdana" w:hAnsi="Verdana"/>
                <w:sz w:val="20"/>
                <w:szCs w:val="20"/>
                <w:lang w:val="fr-CH"/>
              </w:rPr>
              <w:t xml:space="preserve">f1.1c </w:t>
            </w:r>
          </w:p>
        </w:tc>
        <w:tc>
          <w:tcPr>
            <w:tcW w:w="5210" w:type="dxa"/>
            <w:shd w:val="clear" w:color="auto" w:fill="auto"/>
          </w:tcPr>
          <w:p w14:paraId="6D01C9CE" w14:textId="6A052478" w:rsidR="00072F55" w:rsidRPr="00AC4E86" w:rsidRDefault="00F10A20" w:rsidP="000F6049">
            <w:pPr>
              <w:pStyle w:val="Listenabsatz"/>
              <w:spacing w:before="60" w:after="60"/>
              <w:ind w:left="0"/>
              <w:contextualSpacing w:val="0"/>
              <w:rPr>
                <w:rFonts w:ascii="Verdana" w:hAnsi="Verdana"/>
                <w:sz w:val="20"/>
                <w:szCs w:val="20"/>
                <w:lang w:val="fr-CH"/>
              </w:rPr>
            </w:pPr>
            <w:r w:rsidRPr="00AC4E86">
              <w:rPr>
                <w:rFonts w:ascii="Verdana" w:hAnsi="Verdana" w:cs="Arial"/>
                <w:sz w:val="20"/>
                <w:szCs w:val="20"/>
                <w:lang w:val="fr-CH" w:eastAsia="de-DE"/>
              </w:rPr>
              <w:t>Ils expliquent les exigences des grandes cultures en matière de sol, de climat et de topographie, de besoins en nutriments, de sensibilité aux maladies et aux ravageurs. (C2)</w:t>
            </w:r>
          </w:p>
        </w:tc>
        <w:tc>
          <w:tcPr>
            <w:tcW w:w="2115" w:type="dxa"/>
            <w:gridSpan w:val="2"/>
            <w:shd w:val="clear" w:color="auto" w:fill="auto"/>
          </w:tcPr>
          <w:p w14:paraId="78A7CB75" w14:textId="77777777" w:rsidR="00072F55" w:rsidRPr="00AC4E86" w:rsidRDefault="00072F55" w:rsidP="00294B3E">
            <w:pPr>
              <w:pStyle w:val="Listenabsatz"/>
              <w:spacing w:before="60" w:after="60"/>
              <w:ind w:left="0"/>
              <w:contextualSpacing w:val="0"/>
              <w:rPr>
                <w:rFonts w:ascii="Verdana" w:hAnsi="Verdana" w:cstheme="minorHAnsi"/>
                <w:bCs/>
                <w:sz w:val="20"/>
                <w:szCs w:val="20"/>
                <w:lang w:val="fr-CH"/>
              </w:rPr>
            </w:pPr>
          </w:p>
        </w:tc>
      </w:tr>
      <w:tr w:rsidR="00F10A20" w:rsidRPr="00AC4E86" w14:paraId="64E0E260"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71EF4149" w14:textId="364B8295" w:rsidR="00F10A20" w:rsidRPr="00AC4E86" w:rsidRDefault="00F10A20" w:rsidP="000F6049">
            <w:pPr>
              <w:spacing w:before="60" w:after="60"/>
              <w:rPr>
                <w:rFonts w:ascii="Verdana" w:hAnsi="Verdana" w:cstheme="minorHAnsi"/>
                <w:sz w:val="20"/>
                <w:szCs w:val="20"/>
                <w:lang w:val="fr-CH"/>
              </w:rPr>
            </w:pPr>
            <w:r w:rsidRPr="00AC4E86">
              <w:rPr>
                <w:rFonts w:ascii="Verdana" w:hAnsi="Verdana" w:cs="Arial"/>
                <w:sz w:val="20"/>
                <w:szCs w:val="20"/>
                <w:lang w:val="fr-CH" w:eastAsia="de-DE"/>
              </w:rPr>
              <w:t>f1.2a</w:t>
            </w:r>
          </w:p>
        </w:tc>
        <w:tc>
          <w:tcPr>
            <w:tcW w:w="5210" w:type="dxa"/>
            <w:shd w:val="clear" w:color="auto" w:fill="auto"/>
          </w:tcPr>
          <w:p w14:paraId="26C207E6" w14:textId="12979AEC" w:rsidR="00F10A20" w:rsidRPr="00AC4E86" w:rsidRDefault="00F10A20"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citent les principales organisations sectorielles. (C1)</w:t>
            </w:r>
          </w:p>
        </w:tc>
        <w:tc>
          <w:tcPr>
            <w:tcW w:w="2115" w:type="dxa"/>
            <w:gridSpan w:val="2"/>
            <w:shd w:val="clear" w:color="auto" w:fill="auto"/>
          </w:tcPr>
          <w:p w14:paraId="7CB5C8AF" w14:textId="2C507004" w:rsidR="00F10A20" w:rsidRPr="00AC4E86" w:rsidRDefault="00F10A20" w:rsidP="00F10A20">
            <w:pPr>
              <w:pStyle w:val="Listenabsatz"/>
              <w:ind w:left="0"/>
              <w:rPr>
                <w:rFonts w:ascii="Verdana" w:hAnsi="Verdana" w:cs="Arial"/>
                <w:sz w:val="20"/>
                <w:szCs w:val="20"/>
                <w:lang w:val="fr-CH" w:eastAsia="de-DE"/>
              </w:rPr>
            </w:pPr>
          </w:p>
        </w:tc>
      </w:tr>
      <w:tr w:rsidR="00F10A20" w:rsidRPr="00AC4E86" w14:paraId="7EC33AC2"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54B3E379" w14:textId="60E42AF2" w:rsidR="00F10A20" w:rsidRPr="00AC4E86" w:rsidRDefault="00F10A20" w:rsidP="000F6049">
            <w:pPr>
              <w:spacing w:before="60" w:after="60"/>
              <w:rPr>
                <w:rFonts w:ascii="Verdana" w:hAnsi="Verdana" w:cstheme="minorHAnsi"/>
                <w:sz w:val="20"/>
                <w:szCs w:val="20"/>
                <w:lang w:val="fr-CH"/>
              </w:rPr>
            </w:pPr>
            <w:r w:rsidRPr="00AC4E86">
              <w:rPr>
                <w:rFonts w:ascii="Verdana" w:hAnsi="Verdana" w:cs="Arial"/>
                <w:sz w:val="20"/>
                <w:szCs w:val="20"/>
                <w:lang w:val="fr-CH" w:eastAsia="de-DE"/>
              </w:rPr>
              <w:t>f1.2b</w:t>
            </w:r>
          </w:p>
        </w:tc>
        <w:tc>
          <w:tcPr>
            <w:tcW w:w="5210" w:type="dxa"/>
            <w:shd w:val="clear" w:color="auto" w:fill="auto"/>
          </w:tcPr>
          <w:p w14:paraId="142A7040" w14:textId="7797820F" w:rsidR="00F10A20" w:rsidRPr="00AC4E86" w:rsidRDefault="00F10A20"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expliquent les mécanismes du marché importants pour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 xml:space="preserve">agriculture ainsi que la </w:t>
            </w:r>
            <w:r w:rsidRPr="00AC4E86">
              <w:rPr>
                <w:rFonts w:ascii="Verdana" w:hAnsi="Verdana" w:cs="Arial"/>
                <w:sz w:val="20"/>
                <w:szCs w:val="20"/>
                <w:lang w:val="fr-CH" w:eastAsia="de-DE"/>
              </w:rPr>
              <w:lastRenderedPageBreak/>
              <w:t>situation de différentes cultures sur le marché. (C2)</w:t>
            </w:r>
          </w:p>
        </w:tc>
        <w:tc>
          <w:tcPr>
            <w:tcW w:w="2115" w:type="dxa"/>
            <w:gridSpan w:val="2"/>
            <w:shd w:val="clear" w:color="auto" w:fill="auto"/>
          </w:tcPr>
          <w:p w14:paraId="3B21122E" w14:textId="77777777" w:rsidR="00F10A20" w:rsidRPr="00AC4E86" w:rsidRDefault="00F10A20" w:rsidP="00F10A20">
            <w:pPr>
              <w:pStyle w:val="Listenabsatz"/>
              <w:ind w:left="0"/>
              <w:rPr>
                <w:rFonts w:ascii="Verdana" w:hAnsi="Verdana" w:cs="Arial"/>
                <w:sz w:val="20"/>
                <w:szCs w:val="20"/>
                <w:lang w:val="fr-CH" w:eastAsia="de-DE"/>
              </w:rPr>
            </w:pPr>
          </w:p>
        </w:tc>
      </w:tr>
      <w:tr w:rsidR="001176D1" w:rsidRPr="00AC4E86" w14:paraId="302C1A77"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auto"/>
          </w:tcPr>
          <w:p w14:paraId="3456928A" w14:textId="77777777" w:rsidR="001176D1" w:rsidRPr="00AC4E86" w:rsidRDefault="001176D1"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f1.3c</w:t>
            </w:r>
          </w:p>
        </w:tc>
        <w:tc>
          <w:tcPr>
            <w:tcW w:w="5210" w:type="dxa"/>
            <w:shd w:val="clear" w:color="auto" w:fill="auto"/>
          </w:tcPr>
          <w:p w14:paraId="78408F45" w14:textId="6DEDFBF8" w:rsidR="001176D1" w:rsidRPr="00AC4E86" w:rsidRDefault="00F10A20"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cs="Arial"/>
                <w:sz w:val="20"/>
                <w:szCs w:val="20"/>
                <w:lang w:val="fr-CH" w:eastAsia="de-DE"/>
              </w:rPr>
              <w:t>Ils choisissent des variétés appropriées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du catalogue. (C3)</w:t>
            </w:r>
          </w:p>
        </w:tc>
        <w:tc>
          <w:tcPr>
            <w:tcW w:w="2115" w:type="dxa"/>
            <w:gridSpan w:val="2"/>
            <w:shd w:val="clear" w:color="auto" w:fill="auto"/>
          </w:tcPr>
          <w:p w14:paraId="5FC553C8" w14:textId="77777777" w:rsidR="001176D1" w:rsidRPr="00AC4E86" w:rsidRDefault="001176D1" w:rsidP="00294B3E">
            <w:pPr>
              <w:pStyle w:val="Listenabsatz"/>
              <w:spacing w:before="60" w:after="60"/>
              <w:ind w:left="0"/>
              <w:contextualSpacing w:val="0"/>
              <w:rPr>
                <w:rFonts w:ascii="Verdana" w:hAnsi="Verdana" w:cstheme="minorHAnsi"/>
                <w:b/>
                <w:sz w:val="20"/>
                <w:szCs w:val="20"/>
                <w:lang w:val="fr-CH"/>
              </w:rPr>
            </w:pPr>
          </w:p>
        </w:tc>
      </w:tr>
      <w:tr w:rsidR="00072F55" w:rsidRPr="00AC4E86" w14:paraId="28F87217"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auto"/>
          </w:tcPr>
          <w:p w14:paraId="6FAED1C3" w14:textId="77777777" w:rsidR="00072F55" w:rsidRPr="00AC4E86" w:rsidRDefault="00072F55"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sz w:val="20"/>
                <w:szCs w:val="20"/>
                <w:lang w:val="fr-CH"/>
              </w:rPr>
              <w:t>f2.1</w:t>
            </w:r>
          </w:p>
        </w:tc>
        <w:tc>
          <w:tcPr>
            <w:tcW w:w="5210" w:type="dxa"/>
            <w:shd w:val="clear" w:color="auto" w:fill="auto"/>
          </w:tcPr>
          <w:p w14:paraId="20B22239" w14:textId="6D9EC7D8" w:rsidR="00072F55" w:rsidRPr="00AC4E86" w:rsidRDefault="00391BBB"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sz w:val="20"/>
                <w:szCs w:val="20"/>
                <w:lang w:val="fr-CH"/>
              </w:rPr>
              <w:t xml:space="preserve">Ils expliquent les avantages et les inconvénients des systèmes de travail du sol pour différentes grandes cultures. (C2) </w:t>
            </w:r>
          </w:p>
        </w:tc>
        <w:tc>
          <w:tcPr>
            <w:tcW w:w="2115" w:type="dxa"/>
            <w:gridSpan w:val="2"/>
            <w:shd w:val="clear" w:color="auto" w:fill="auto"/>
          </w:tcPr>
          <w:p w14:paraId="6CD7AC43" w14:textId="77777777" w:rsidR="00072F55" w:rsidRPr="00AC4E86" w:rsidRDefault="00072F55" w:rsidP="00294B3E">
            <w:pPr>
              <w:pStyle w:val="Listenabsatz"/>
              <w:spacing w:before="60" w:after="60"/>
              <w:ind w:left="0"/>
              <w:contextualSpacing w:val="0"/>
              <w:rPr>
                <w:rFonts w:ascii="Verdana" w:hAnsi="Verdana" w:cstheme="minorHAnsi"/>
                <w:bCs/>
                <w:sz w:val="20"/>
                <w:szCs w:val="20"/>
                <w:lang w:val="fr-CH"/>
              </w:rPr>
            </w:pPr>
          </w:p>
        </w:tc>
      </w:tr>
      <w:tr w:rsidR="00F10A20" w:rsidRPr="00AC4E86" w14:paraId="1D18EF92"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auto"/>
          </w:tcPr>
          <w:p w14:paraId="1D2E6258" w14:textId="77777777" w:rsidR="00F10A20" w:rsidRPr="00AC4E86" w:rsidRDefault="00F10A20"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sz w:val="20"/>
                <w:szCs w:val="20"/>
                <w:lang w:val="fr-CH"/>
              </w:rPr>
              <w:t>f2.4</w:t>
            </w:r>
          </w:p>
        </w:tc>
        <w:tc>
          <w:tcPr>
            <w:tcW w:w="5210" w:type="dxa"/>
            <w:shd w:val="clear" w:color="auto" w:fill="auto"/>
          </w:tcPr>
          <w:p w14:paraId="177F7BF3" w14:textId="7EAF7AF8" w:rsidR="00F10A20" w:rsidRPr="00AC4E86" w:rsidRDefault="00F10A20"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cs="Arial"/>
                <w:sz w:val="20"/>
                <w:szCs w:val="20"/>
                <w:lang w:val="fr-CH" w:eastAsia="de-DE"/>
              </w:rPr>
              <w:t>Ils évaluent les effets des différentes machines de travail du sol sur les besoins des cultures, les processus biologiques dans le sol et la stabilité du sol. (C4)</w:t>
            </w:r>
          </w:p>
        </w:tc>
        <w:tc>
          <w:tcPr>
            <w:tcW w:w="2115" w:type="dxa"/>
            <w:gridSpan w:val="2"/>
            <w:shd w:val="clear" w:color="auto" w:fill="auto"/>
          </w:tcPr>
          <w:p w14:paraId="10C2D2AD" w14:textId="77777777" w:rsidR="00F10A20" w:rsidRPr="00AC4E86" w:rsidRDefault="00F10A20" w:rsidP="00F10A20">
            <w:pPr>
              <w:pStyle w:val="Listenabsatz"/>
              <w:spacing w:before="60" w:after="60"/>
              <w:ind w:left="0"/>
              <w:contextualSpacing w:val="0"/>
              <w:rPr>
                <w:rFonts w:ascii="Verdana" w:hAnsi="Verdana" w:cstheme="minorHAnsi"/>
                <w:bCs/>
                <w:sz w:val="20"/>
                <w:szCs w:val="20"/>
                <w:lang w:val="fr-CH"/>
              </w:rPr>
            </w:pPr>
          </w:p>
        </w:tc>
      </w:tr>
      <w:tr w:rsidR="00F10A20" w:rsidRPr="00AC4E86" w14:paraId="78B1C40B"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auto"/>
          </w:tcPr>
          <w:p w14:paraId="186C9971" w14:textId="77777777" w:rsidR="00F10A20" w:rsidRPr="00AC4E86" w:rsidRDefault="00F10A20"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cstheme="minorHAnsi"/>
                <w:bCs/>
                <w:sz w:val="20"/>
                <w:szCs w:val="20"/>
                <w:lang w:val="fr-CH"/>
              </w:rPr>
              <w:t>f2.5</w:t>
            </w:r>
          </w:p>
        </w:tc>
        <w:tc>
          <w:tcPr>
            <w:tcW w:w="5210" w:type="dxa"/>
            <w:shd w:val="clear" w:color="auto" w:fill="auto"/>
          </w:tcPr>
          <w:p w14:paraId="19473EF2" w14:textId="7985E001" w:rsidR="00F10A20" w:rsidRPr="00AC4E86" w:rsidRDefault="00F10A20"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cs="Arial"/>
                <w:sz w:val="20"/>
                <w:szCs w:val="20"/>
                <w:lang w:val="fr-CH" w:eastAsia="de-DE"/>
              </w:rPr>
              <w:t>Ils décrivent des lits de semence idéaux pour différentes grandes cultures. (C2)</w:t>
            </w:r>
          </w:p>
        </w:tc>
        <w:tc>
          <w:tcPr>
            <w:tcW w:w="2115" w:type="dxa"/>
            <w:gridSpan w:val="2"/>
            <w:shd w:val="clear" w:color="auto" w:fill="auto"/>
          </w:tcPr>
          <w:p w14:paraId="5D469AE9" w14:textId="77777777" w:rsidR="00F10A20" w:rsidRPr="00AC4E86" w:rsidRDefault="00F10A20" w:rsidP="00F10A20">
            <w:pPr>
              <w:pStyle w:val="Listenabsatz"/>
              <w:spacing w:before="60" w:after="60"/>
              <w:ind w:left="0"/>
              <w:contextualSpacing w:val="0"/>
              <w:rPr>
                <w:rFonts w:ascii="Verdana" w:hAnsi="Verdana" w:cstheme="minorHAnsi"/>
                <w:bCs/>
                <w:sz w:val="20"/>
                <w:szCs w:val="20"/>
                <w:lang w:val="fr-CH"/>
              </w:rPr>
            </w:pPr>
          </w:p>
        </w:tc>
      </w:tr>
      <w:tr w:rsidR="00072F55" w:rsidRPr="00AC4E86" w14:paraId="0C4FEF92"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auto"/>
          </w:tcPr>
          <w:p w14:paraId="7554DD9C" w14:textId="0FDE07BD" w:rsidR="00072F55" w:rsidRPr="00AC4E86" w:rsidRDefault="00072F55" w:rsidP="000F6049">
            <w:pPr>
              <w:pStyle w:val="Listenabsatz"/>
              <w:spacing w:before="60" w:after="60"/>
              <w:ind w:left="0"/>
              <w:contextualSpacing w:val="0"/>
              <w:rPr>
                <w:rFonts w:ascii="Verdana" w:hAnsi="Verdana"/>
                <w:sz w:val="20"/>
                <w:szCs w:val="20"/>
                <w:lang w:val="fr-CH"/>
              </w:rPr>
            </w:pPr>
            <w:r w:rsidRPr="00AC4E86">
              <w:rPr>
                <w:rFonts w:ascii="Verdana" w:hAnsi="Verdana"/>
                <w:sz w:val="20"/>
                <w:szCs w:val="20"/>
                <w:lang w:val="fr-CH"/>
              </w:rPr>
              <w:t>f2.7b</w:t>
            </w:r>
          </w:p>
        </w:tc>
        <w:tc>
          <w:tcPr>
            <w:tcW w:w="5210" w:type="dxa"/>
            <w:shd w:val="clear" w:color="auto" w:fill="auto"/>
          </w:tcPr>
          <w:p w14:paraId="53C69412" w14:textId="34CDB4E8" w:rsidR="00072F55" w:rsidRPr="00AC4E86" w:rsidRDefault="00F10A20" w:rsidP="000F6049">
            <w:pPr>
              <w:pStyle w:val="Listenabsatz"/>
              <w:spacing w:before="60" w:after="60"/>
              <w:ind w:left="0"/>
              <w:contextualSpacing w:val="0"/>
              <w:rPr>
                <w:rFonts w:ascii="Verdana" w:hAnsi="Verdana"/>
                <w:sz w:val="20"/>
                <w:szCs w:val="20"/>
                <w:lang w:val="fr-CH"/>
              </w:rPr>
            </w:pPr>
            <w:r w:rsidRPr="00AC4E86">
              <w:rPr>
                <w:rFonts w:ascii="Verdana" w:hAnsi="Verdana" w:cs="Arial"/>
                <w:sz w:val="20"/>
                <w:szCs w:val="20"/>
                <w:lang w:val="fr-CH" w:eastAsia="de-DE"/>
              </w:rPr>
              <w:t>Ils utilisent le test de la pièce de 5 francs dans le cadre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un exercice au champ. (C3)</w:t>
            </w:r>
          </w:p>
        </w:tc>
        <w:tc>
          <w:tcPr>
            <w:tcW w:w="2115" w:type="dxa"/>
            <w:gridSpan w:val="2"/>
            <w:shd w:val="clear" w:color="auto" w:fill="auto"/>
          </w:tcPr>
          <w:p w14:paraId="042B4DAF" w14:textId="6E039D44" w:rsidR="00072F55" w:rsidRPr="00C23876" w:rsidRDefault="00DE1737" w:rsidP="001A541E">
            <w:pPr>
              <w:pStyle w:val="Listenabsatz"/>
              <w:spacing w:before="60" w:after="60"/>
              <w:ind w:left="0"/>
              <w:contextualSpacing w:val="0"/>
              <w:rPr>
                <w:rFonts w:ascii="Verdana" w:hAnsi="Verdana" w:cstheme="minorHAnsi"/>
                <w:bCs/>
                <w:color w:val="FFFFFF"/>
                <w:sz w:val="20"/>
                <w:szCs w:val="20"/>
                <w:lang w:val="fr-CH"/>
              </w:rPr>
            </w:pPr>
            <w:r w:rsidRPr="00AC4E86">
              <w:rPr>
                <w:rFonts w:ascii="Verdana" w:hAnsi="Verdana"/>
                <w:sz w:val="20"/>
                <w:szCs w:val="20"/>
                <w:lang w:val="fr-CH"/>
              </w:rPr>
              <w:t>À e</w:t>
            </w:r>
            <w:r w:rsidR="001A541E" w:rsidRPr="00AC4E86">
              <w:rPr>
                <w:rFonts w:ascii="Verdana" w:hAnsi="Verdana"/>
                <w:sz w:val="20"/>
                <w:szCs w:val="20"/>
                <w:lang w:val="fr-CH"/>
              </w:rPr>
              <w:t>xercer une</w:t>
            </w:r>
            <w:r w:rsidRPr="00AC4E86">
              <w:rPr>
                <w:rFonts w:ascii="Verdana" w:hAnsi="Verdana"/>
                <w:sz w:val="20"/>
                <w:szCs w:val="20"/>
                <w:lang w:val="fr-CH"/>
              </w:rPr>
              <w:t xml:space="preserve"> seule</w:t>
            </w:r>
            <w:r w:rsidR="001A541E" w:rsidRPr="00AC4E86">
              <w:rPr>
                <w:rFonts w:ascii="Verdana" w:hAnsi="Verdana"/>
                <w:sz w:val="20"/>
                <w:szCs w:val="20"/>
                <w:lang w:val="fr-CH"/>
              </w:rPr>
              <w:t xml:space="preserve"> fois (ne pas répéter pour chaque culture)</w:t>
            </w:r>
          </w:p>
        </w:tc>
      </w:tr>
      <w:tr w:rsidR="00F10A20" w:rsidRPr="00AC4E86" w14:paraId="3A16ED45"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auto"/>
          </w:tcPr>
          <w:p w14:paraId="003EE69E" w14:textId="2B8F93C7" w:rsidR="00F10A20" w:rsidRPr="00AC4E86" w:rsidRDefault="00F10A20" w:rsidP="000F6049">
            <w:pPr>
              <w:pStyle w:val="Listenabsatz"/>
              <w:spacing w:before="60" w:after="60"/>
              <w:ind w:left="0"/>
              <w:contextualSpacing w:val="0"/>
              <w:rPr>
                <w:rFonts w:ascii="Verdana" w:hAnsi="Verdana"/>
                <w:sz w:val="20"/>
                <w:szCs w:val="20"/>
                <w:lang w:val="fr-CH"/>
              </w:rPr>
            </w:pPr>
            <w:r w:rsidRPr="00AC4E86">
              <w:rPr>
                <w:rFonts w:ascii="Verdana" w:hAnsi="Verdana"/>
                <w:sz w:val="20"/>
                <w:szCs w:val="20"/>
                <w:lang w:val="fr-CH"/>
              </w:rPr>
              <w:t>f3.1</w:t>
            </w:r>
          </w:p>
        </w:tc>
        <w:tc>
          <w:tcPr>
            <w:tcW w:w="5210" w:type="dxa"/>
            <w:shd w:val="clear" w:color="auto" w:fill="auto"/>
          </w:tcPr>
          <w:p w14:paraId="0821D8D9" w14:textId="25E8A7E6" w:rsidR="00F10A20" w:rsidRPr="00AC4E86" w:rsidRDefault="00F10A20" w:rsidP="000F6049">
            <w:pPr>
              <w:pStyle w:val="Listenabsatz"/>
              <w:spacing w:before="60" w:after="60"/>
              <w:ind w:left="0"/>
              <w:contextualSpacing w:val="0"/>
              <w:rPr>
                <w:rFonts w:ascii="Verdana" w:hAnsi="Verdana"/>
                <w:sz w:val="20"/>
                <w:szCs w:val="20"/>
                <w:lang w:val="fr-CH"/>
              </w:rPr>
            </w:pPr>
            <w:r w:rsidRPr="00AC4E86">
              <w:rPr>
                <w:rFonts w:ascii="Verdana" w:hAnsi="Verdana" w:cs="Arial"/>
                <w:sz w:val="20"/>
                <w:szCs w:val="20"/>
                <w:lang w:val="fr-CH" w:eastAsia="de-DE"/>
              </w:rPr>
              <w:t xml:space="preserve">Ils expliquent les procédés de semis innovants et leurs chances (p. ex. semis assisté par satellite, semis </w:t>
            </w:r>
            <w:proofErr w:type="spellStart"/>
            <w:r w:rsidRPr="00AC4E86">
              <w:rPr>
                <w:rFonts w:ascii="Verdana" w:hAnsi="Verdana" w:cs="Arial"/>
                <w:sz w:val="20"/>
                <w:szCs w:val="20"/>
                <w:lang w:val="fr-CH" w:eastAsia="de-DE"/>
              </w:rPr>
              <w:t>monograine</w:t>
            </w:r>
            <w:proofErr w:type="spellEnd"/>
            <w:r w:rsidRPr="00AC4E86">
              <w:rPr>
                <w:rFonts w:ascii="Verdana" w:hAnsi="Verdana" w:cs="Arial"/>
                <w:sz w:val="20"/>
                <w:szCs w:val="20"/>
                <w:lang w:val="fr-CH" w:eastAsia="de-DE"/>
              </w:rPr>
              <w:t xml:space="preserve"> pour les céréales). (C2)</w:t>
            </w:r>
            <w:r w:rsidRPr="00AC4E86">
              <w:rPr>
                <w:rFonts w:ascii="Verdana" w:hAnsi="Verdana"/>
                <w:sz w:val="20"/>
                <w:szCs w:val="20"/>
                <w:lang w:val="fr-CH" w:eastAsia="fr-CH"/>
              </w:rPr>
              <w:t xml:space="preserve"> </w:t>
            </w:r>
          </w:p>
        </w:tc>
        <w:tc>
          <w:tcPr>
            <w:tcW w:w="2115" w:type="dxa"/>
            <w:gridSpan w:val="2"/>
            <w:shd w:val="clear" w:color="auto" w:fill="auto"/>
          </w:tcPr>
          <w:p w14:paraId="1588BF13" w14:textId="77777777" w:rsidR="00F10A20" w:rsidRPr="00AC4E86" w:rsidRDefault="00F10A20" w:rsidP="00F10A20">
            <w:pPr>
              <w:pStyle w:val="Listenabsatz"/>
              <w:spacing w:before="60" w:after="60"/>
              <w:ind w:left="0"/>
              <w:contextualSpacing w:val="0"/>
              <w:rPr>
                <w:rFonts w:ascii="Verdana" w:hAnsi="Verdana"/>
                <w:sz w:val="20"/>
                <w:szCs w:val="20"/>
                <w:lang w:val="fr-CH"/>
              </w:rPr>
            </w:pPr>
          </w:p>
        </w:tc>
      </w:tr>
      <w:tr w:rsidR="00F10A20" w:rsidRPr="00AC4E86" w14:paraId="18BF194A"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48212078" w14:textId="77777777" w:rsidR="00F10A20" w:rsidRPr="00AC4E86" w:rsidRDefault="00F10A20" w:rsidP="000F6049">
            <w:pPr>
              <w:spacing w:before="60" w:after="60"/>
              <w:rPr>
                <w:rFonts w:ascii="Verdana" w:hAnsi="Verdana" w:cs="Arial"/>
                <w:sz w:val="20"/>
                <w:szCs w:val="20"/>
                <w:lang w:val="fr-CH" w:eastAsia="de-DE"/>
              </w:rPr>
            </w:pPr>
            <w:r w:rsidRPr="00AC4E86">
              <w:rPr>
                <w:rFonts w:ascii="Verdana" w:hAnsi="Verdana" w:cs="Arial"/>
                <w:sz w:val="20"/>
                <w:szCs w:val="20"/>
                <w:lang w:val="fr-CH" w:eastAsia="de-DE"/>
              </w:rPr>
              <w:t>f3.2</w:t>
            </w:r>
          </w:p>
        </w:tc>
        <w:tc>
          <w:tcPr>
            <w:tcW w:w="5210" w:type="dxa"/>
            <w:shd w:val="clear" w:color="auto" w:fill="auto"/>
          </w:tcPr>
          <w:p w14:paraId="39E76DB7" w14:textId="1BD93EF6" w:rsidR="00F10A20" w:rsidRPr="00AC4E86" w:rsidRDefault="00F10A20"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décrivent les principaux facteurs à prendre en compte lors de la détermination de la date de semis. (p. ex. influence sur la pression des adventices, des maladies et des ravageurs, effets sur les organismes du sol, hivernage et gel). (C2)</w:t>
            </w:r>
          </w:p>
        </w:tc>
        <w:tc>
          <w:tcPr>
            <w:tcW w:w="2115" w:type="dxa"/>
            <w:gridSpan w:val="2"/>
            <w:shd w:val="clear" w:color="auto" w:fill="auto"/>
          </w:tcPr>
          <w:p w14:paraId="7E68E250" w14:textId="77777777" w:rsidR="00F10A20" w:rsidRPr="00AC4E86" w:rsidRDefault="00F10A20" w:rsidP="00F10A20">
            <w:pPr>
              <w:pStyle w:val="Listenabsatz"/>
              <w:ind w:left="0"/>
              <w:rPr>
                <w:rFonts w:ascii="Verdana" w:hAnsi="Verdana" w:cs="Arial"/>
                <w:sz w:val="20"/>
                <w:szCs w:val="20"/>
                <w:lang w:val="fr-CH" w:eastAsia="de-DE"/>
              </w:rPr>
            </w:pPr>
          </w:p>
        </w:tc>
      </w:tr>
      <w:tr w:rsidR="00F10A20" w:rsidRPr="00AC4E86" w14:paraId="5859D2C1"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auto"/>
          </w:tcPr>
          <w:p w14:paraId="78225923" w14:textId="5CFB13F0" w:rsidR="00F10A20" w:rsidRPr="00AC4E86" w:rsidRDefault="00F10A20" w:rsidP="000F6049">
            <w:pPr>
              <w:pStyle w:val="Listenabsatz"/>
              <w:spacing w:before="60" w:after="60"/>
              <w:ind w:left="0"/>
              <w:contextualSpacing w:val="0"/>
              <w:rPr>
                <w:rFonts w:ascii="Verdana" w:hAnsi="Verdana"/>
                <w:sz w:val="20"/>
                <w:szCs w:val="20"/>
                <w:lang w:val="fr-CH"/>
              </w:rPr>
            </w:pPr>
            <w:r w:rsidRPr="00AC4E86">
              <w:rPr>
                <w:rFonts w:ascii="Verdana" w:hAnsi="Verdana"/>
                <w:sz w:val="20"/>
                <w:szCs w:val="20"/>
                <w:lang w:val="fr-CH"/>
              </w:rPr>
              <w:t>f3.3</w:t>
            </w:r>
          </w:p>
        </w:tc>
        <w:tc>
          <w:tcPr>
            <w:tcW w:w="5210" w:type="dxa"/>
            <w:shd w:val="clear" w:color="auto" w:fill="auto"/>
          </w:tcPr>
          <w:p w14:paraId="58C29185" w14:textId="49C1BE2D" w:rsidR="00F10A20" w:rsidRPr="00AC4E86" w:rsidRDefault="00F10A20" w:rsidP="000F6049">
            <w:pPr>
              <w:pStyle w:val="Listenabsatz"/>
              <w:spacing w:before="60" w:after="60"/>
              <w:ind w:left="0"/>
              <w:contextualSpacing w:val="0"/>
              <w:rPr>
                <w:rFonts w:ascii="Verdana" w:hAnsi="Verdana"/>
                <w:sz w:val="20"/>
                <w:szCs w:val="20"/>
                <w:lang w:val="fr-CH"/>
              </w:rPr>
            </w:pPr>
            <w:r w:rsidRPr="00AC4E86">
              <w:rPr>
                <w:rFonts w:ascii="Verdana" w:hAnsi="Verdana" w:cs="Arial"/>
                <w:sz w:val="20"/>
                <w:szCs w:val="20"/>
                <w:lang w:val="fr-CH" w:eastAsia="de-DE"/>
              </w:rPr>
              <w:t>Ils calculent les quantités de semences et de plants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exemples et convertissent correctement les unités de surface et de poids. (C3)</w:t>
            </w:r>
          </w:p>
        </w:tc>
        <w:tc>
          <w:tcPr>
            <w:tcW w:w="2115" w:type="dxa"/>
            <w:gridSpan w:val="2"/>
            <w:shd w:val="clear" w:color="auto" w:fill="auto"/>
          </w:tcPr>
          <w:p w14:paraId="3B557442" w14:textId="77777777" w:rsidR="00F10A20" w:rsidRPr="00AC4E86" w:rsidRDefault="00F10A20" w:rsidP="00F10A20">
            <w:pPr>
              <w:pStyle w:val="Listenabsatz"/>
              <w:spacing w:before="60" w:after="60"/>
              <w:ind w:left="0"/>
              <w:contextualSpacing w:val="0"/>
              <w:rPr>
                <w:rFonts w:ascii="Verdana" w:hAnsi="Verdana"/>
                <w:sz w:val="20"/>
                <w:szCs w:val="20"/>
                <w:lang w:val="fr-CH"/>
              </w:rPr>
            </w:pPr>
          </w:p>
        </w:tc>
      </w:tr>
      <w:tr w:rsidR="00F10A20" w:rsidRPr="00AC4E86" w14:paraId="4D19FCAB"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auto"/>
          </w:tcPr>
          <w:p w14:paraId="1C067626" w14:textId="77777777" w:rsidR="00F10A20" w:rsidRPr="00AC4E86" w:rsidRDefault="00F10A20"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sz w:val="20"/>
                <w:szCs w:val="20"/>
                <w:lang w:val="fr-CH"/>
              </w:rPr>
              <w:t>f3.4</w:t>
            </w:r>
          </w:p>
        </w:tc>
        <w:tc>
          <w:tcPr>
            <w:tcW w:w="5210" w:type="dxa"/>
            <w:shd w:val="clear" w:color="auto" w:fill="auto"/>
          </w:tcPr>
          <w:p w14:paraId="3EEF6141" w14:textId="5CA84BCA" w:rsidR="00F10A20" w:rsidRPr="00AC4E86" w:rsidRDefault="00F10A20"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cs="Arial"/>
                <w:sz w:val="20"/>
                <w:szCs w:val="20"/>
                <w:lang w:val="fr-CH" w:eastAsia="de-DE"/>
              </w:rPr>
              <w:t>Ils énumèrent les avantages et les inconvénients de profondeurs de semis et de plantation spécifiques. (C1)</w:t>
            </w:r>
          </w:p>
        </w:tc>
        <w:tc>
          <w:tcPr>
            <w:tcW w:w="2115" w:type="dxa"/>
            <w:gridSpan w:val="2"/>
            <w:shd w:val="clear" w:color="auto" w:fill="auto"/>
          </w:tcPr>
          <w:p w14:paraId="0072BF1A" w14:textId="77777777" w:rsidR="00F10A20" w:rsidRPr="00AC4E86" w:rsidRDefault="00F10A20" w:rsidP="00F10A20">
            <w:pPr>
              <w:pStyle w:val="Listenabsatz"/>
              <w:spacing w:before="60" w:after="60"/>
              <w:ind w:left="0"/>
              <w:contextualSpacing w:val="0"/>
              <w:rPr>
                <w:rFonts w:ascii="Verdana" w:hAnsi="Verdana" w:cstheme="minorHAnsi"/>
                <w:bCs/>
                <w:sz w:val="20"/>
                <w:szCs w:val="20"/>
                <w:lang w:val="fr-CH"/>
              </w:rPr>
            </w:pPr>
          </w:p>
        </w:tc>
      </w:tr>
      <w:tr w:rsidR="00072F55" w:rsidRPr="00AC4E86" w14:paraId="79D89E93"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auto"/>
          </w:tcPr>
          <w:p w14:paraId="0D6CD723" w14:textId="77777777" w:rsidR="00072F55" w:rsidRPr="00AC4E86" w:rsidRDefault="00072F55"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sz w:val="20"/>
                <w:szCs w:val="20"/>
                <w:lang w:val="fr-CH"/>
              </w:rPr>
              <w:t>f3.5</w:t>
            </w:r>
          </w:p>
        </w:tc>
        <w:tc>
          <w:tcPr>
            <w:tcW w:w="5210" w:type="dxa"/>
            <w:shd w:val="clear" w:color="auto" w:fill="auto"/>
          </w:tcPr>
          <w:p w14:paraId="23862505" w14:textId="7DB641CB" w:rsidR="00072F55" w:rsidRPr="00AC4E86" w:rsidRDefault="00F10A20"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cs="Arial"/>
                <w:sz w:val="20"/>
                <w:szCs w:val="20"/>
                <w:lang w:val="fr-CH" w:eastAsia="de-DE"/>
              </w:rPr>
              <w:t>Ils décrivent différents procédés de semis et de plantation ainsi que leurs avantages et inconvénients. (C2)</w:t>
            </w:r>
          </w:p>
        </w:tc>
        <w:tc>
          <w:tcPr>
            <w:tcW w:w="2115" w:type="dxa"/>
            <w:gridSpan w:val="2"/>
            <w:shd w:val="clear" w:color="auto" w:fill="auto"/>
          </w:tcPr>
          <w:p w14:paraId="6C46F958" w14:textId="77777777" w:rsidR="00072F55" w:rsidRPr="00AC4E86" w:rsidRDefault="00072F55" w:rsidP="00294B3E">
            <w:pPr>
              <w:pStyle w:val="Listenabsatz"/>
              <w:spacing w:before="60" w:after="60"/>
              <w:ind w:left="0"/>
              <w:contextualSpacing w:val="0"/>
              <w:rPr>
                <w:rFonts w:ascii="Verdana" w:hAnsi="Verdana" w:cstheme="minorHAnsi"/>
                <w:bCs/>
                <w:sz w:val="20"/>
                <w:szCs w:val="20"/>
                <w:lang w:val="fr-CH"/>
              </w:rPr>
            </w:pPr>
          </w:p>
        </w:tc>
      </w:tr>
      <w:tr w:rsidR="00072F55" w:rsidRPr="00AC4E86" w14:paraId="17F29A9A"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auto"/>
          </w:tcPr>
          <w:p w14:paraId="58F40B87" w14:textId="11DED20F" w:rsidR="00072F55" w:rsidRPr="00AC4E86" w:rsidRDefault="007038BB" w:rsidP="000F6049">
            <w:pPr>
              <w:pStyle w:val="Listenabsatz"/>
              <w:spacing w:before="60" w:after="60"/>
              <w:ind w:left="0"/>
              <w:contextualSpacing w:val="0"/>
              <w:rPr>
                <w:rFonts w:ascii="Verdana" w:hAnsi="Verdana" w:cstheme="minorHAnsi"/>
                <w:bCs/>
                <w:sz w:val="20"/>
                <w:szCs w:val="20"/>
                <w:lang w:val="fr-CH"/>
              </w:rPr>
            </w:pPr>
            <w:r w:rsidRPr="00AC4E86">
              <w:rPr>
                <w:rFonts w:ascii="Verdana" w:hAnsi="Verdana"/>
                <w:sz w:val="20"/>
                <w:szCs w:val="20"/>
                <w:lang w:val="fr-CH"/>
              </w:rPr>
              <w:t>f4.2a</w:t>
            </w:r>
          </w:p>
        </w:tc>
        <w:tc>
          <w:tcPr>
            <w:tcW w:w="5210" w:type="dxa"/>
            <w:shd w:val="clear" w:color="auto" w:fill="auto"/>
          </w:tcPr>
          <w:p w14:paraId="256B11A3" w14:textId="110927E0" w:rsidR="00072F55"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expliquent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importance du pH sur les grandes cultures. (C2)</w:t>
            </w:r>
          </w:p>
        </w:tc>
        <w:tc>
          <w:tcPr>
            <w:tcW w:w="2115" w:type="dxa"/>
            <w:gridSpan w:val="2"/>
            <w:shd w:val="clear" w:color="auto" w:fill="auto"/>
          </w:tcPr>
          <w:p w14:paraId="17905AA8" w14:textId="56B2D398" w:rsidR="00072F55" w:rsidRPr="00AC4E86" w:rsidRDefault="00072F55" w:rsidP="00294B3E">
            <w:pPr>
              <w:pStyle w:val="Listenabsatz"/>
              <w:spacing w:before="60" w:after="60"/>
              <w:ind w:left="0"/>
              <w:contextualSpacing w:val="0"/>
              <w:rPr>
                <w:rFonts w:ascii="Verdana" w:hAnsi="Verdana" w:cstheme="minorHAnsi"/>
                <w:bCs/>
                <w:sz w:val="20"/>
                <w:szCs w:val="20"/>
                <w:lang w:val="fr-CH"/>
              </w:rPr>
            </w:pPr>
          </w:p>
        </w:tc>
      </w:tr>
      <w:tr w:rsidR="00072F55" w:rsidRPr="00AC4E86" w14:paraId="255B1F6B" w14:textId="77777777" w:rsidTr="001A541E">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15096B03" w14:textId="3F586C7D" w:rsidR="00072F55" w:rsidRPr="00C23876" w:rsidRDefault="001A541E" w:rsidP="001A541E">
            <w:pPr>
              <w:spacing w:before="240" w:after="240"/>
              <w:rPr>
                <w:rFonts w:ascii="Verdana" w:hAnsi="Verdana" w:cstheme="minorHAnsi"/>
                <w:b/>
                <w:bCs/>
                <w:color w:val="FFFFFF" w:themeColor="background1"/>
                <w:sz w:val="20"/>
                <w:szCs w:val="20"/>
                <w:lang w:val="fr-CH"/>
              </w:rPr>
            </w:pPr>
            <w:r w:rsidRPr="00AC4E86">
              <w:rPr>
                <w:rFonts w:ascii="Verdana" w:hAnsi="Verdana" w:cs="Arial"/>
                <w:b/>
                <w:bCs/>
                <w:color w:val="FFFFFF" w:themeColor="background1"/>
                <w:sz w:val="20"/>
                <w:szCs w:val="20"/>
                <w:lang w:val="fr-CH"/>
              </w:rPr>
              <w:t>Soins</w:t>
            </w:r>
          </w:p>
        </w:tc>
      </w:tr>
      <w:tr w:rsidR="00072F55" w:rsidRPr="00AC4E86" w14:paraId="73DD7A64"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164CD1A8" w14:textId="4834162F" w:rsidR="00072F55" w:rsidRPr="00AC4E86" w:rsidRDefault="00072F55" w:rsidP="000F6049">
            <w:pPr>
              <w:spacing w:before="60" w:after="60"/>
              <w:rPr>
                <w:rFonts w:ascii="Verdana" w:hAnsi="Verdana" w:cs="Arial"/>
                <w:sz w:val="20"/>
                <w:szCs w:val="20"/>
                <w:lang w:val="fr-CH" w:eastAsia="de-DE"/>
              </w:rPr>
            </w:pPr>
            <w:r w:rsidRPr="00AC4E86">
              <w:rPr>
                <w:rFonts w:ascii="Verdana" w:hAnsi="Verdana"/>
                <w:sz w:val="20"/>
                <w:szCs w:val="20"/>
                <w:lang w:val="fr-CH"/>
              </w:rPr>
              <w:t>f3.6</w:t>
            </w:r>
          </w:p>
        </w:tc>
        <w:tc>
          <w:tcPr>
            <w:tcW w:w="5210" w:type="dxa"/>
            <w:shd w:val="clear" w:color="auto" w:fill="FFFFFF" w:themeFill="background1"/>
          </w:tcPr>
          <w:p w14:paraId="1C13C917" w14:textId="7E4800B3" w:rsidR="00072F55"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décrivent différents mélanges et procédés de sous-semis et leurs avantages et inconvénients. (C2)</w:t>
            </w:r>
          </w:p>
        </w:tc>
        <w:tc>
          <w:tcPr>
            <w:tcW w:w="2115" w:type="dxa"/>
            <w:gridSpan w:val="2"/>
            <w:shd w:val="clear" w:color="auto" w:fill="FFFFFF" w:themeFill="background1"/>
          </w:tcPr>
          <w:p w14:paraId="3E162D87" w14:textId="77777777" w:rsidR="00072F55" w:rsidRPr="00AC4E86" w:rsidRDefault="00072F55" w:rsidP="000F6049">
            <w:pPr>
              <w:pStyle w:val="Listenabsatz"/>
              <w:spacing w:before="60" w:after="60"/>
              <w:ind w:left="0"/>
              <w:rPr>
                <w:rFonts w:ascii="Verdana" w:hAnsi="Verdana" w:cs="Arial"/>
                <w:sz w:val="20"/>
                <w:szCs w:val="20"/>
                <w:lang w:val="fr-CH" w:eastAsia="de-DE"/>
              </w:rPr>
            </w:pPr>
          </w:p>
        </w:tc>
      </w:tr>
      <w:tr w:rsidR="00072F55" w:rsidRPr="00AC4E86" w14:paraId="5C5FBE22"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5BBF3468" w14:textId="6BCA2971" w:rsidR="00072F55" w:rsidRPr="00AC4E86" w:rsidRDefault="00072F55" w:rsidP="000F6049">
            <w:pPr>
              <w:spacing w:before="60" w:after="60"/>
              <w:rPr>
                <w:rFonts w:ascii="Verdana" w:hAnsi="Verdana" w:cs="Arial"/>
                <w:sz w:val="20"/>
                <w:szCs w:val="20"/>
                <w:lang w:val="fr-CH" w:eastAsia="de-DE"/>
              </w:rPr>
            </w:pPr>
            <w:r w:rsidRPr="00AC4E86">
              <w:rPr>
                <w:rFonts w:ascii="Verdana" w:hAnsi="Verdana" w:cs="Arial"/>
                <w:sz w:val="20"/>
                <w:szCs w:val="20"/>
                <w:lang w:val="fr-CH" w:eastAsia="de-DE"/>
              </w:rPr>
              <w:lastRenderedPageBreak/>
              <w:t>f4.5a</w:t>
            </w:r>
          </w:p>
        </w:tc>
        <w:tc>
          <w:tcPr>
            <w:tcW w:w="5210" w:type="dxa"/>
            <w:shd w:val="clear" w:color="auto" w:fill="FFFFFF" w:themeFill="background1"/>
          </w:tcPr>
          <w:p w14:paraId="514A4DDA" w14:textId="163F56A7" w:rsidR="00072F55" w:rsidRPr="00AC4E86" w:rsidRDefault="000F6049" w:rsidP="000F6049">
            <w:pPr>
              <w:spacing w:before="60" w:after="60"/>
              <w:rPr>
                <w:rFonts w:ascii="Verdana" w:hAnsi="Verdana" w:cs="Arial"/>
                <w:sz w:val="20"/>
                <w:szCs w:val="20"/>
                <w:lang w:val="fr-CH" w:eastAsia="de-DE"/>
              </w:rPr>
            </w:pPr>
            <w:r w:rsidRPr="00AC4E86">
              <w:rPr>
                <w:rFonts w:ascii="Verdana" w:hAnsi="Verdana" w:cs="Arial"/>
                <w:sz w:val="20"/>
                <w:szCs w:val="20"/>
                <w:lang w:val="fr-CH" w:eastAsia="de-DE"/>
              </w:rPr>
              <w:t>Ils expliquent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importance des différents stades de croissance en lien avec les soins à la culture. (C2)</w:t>
            </w:r>
          </w:p>
        </w:tc>
        <w:tc>
          <w:tcPr>
            <w:tcW w:w="2115" w:type="dxa"/>
            <w:gridSpan w:val="2"/>
            <w:shd w:val="clear" w:color="auto" w:fill="FFFFFF" w:themeFill="background1"/>
          </w:tcPr>
          <w:p w14:paraId="2A997665" w14:textId="77777777" w:rsidR="00072F55" w:rsidRPr="00AC4E86" w:rsidRDefault="00072F55" w:rsidP="000F6049">
            <w:pPr>
              <w:pStyle w:val="Listenabsatz"/>
              <w:spacing w:before="60" w:after="60"/>
              <w:ind w:left="0"/>
              <w:rPr>
                <w:rFonts w:ascii="Verdana" w:hAnsi="Verdana" w:cs="Arial"/>
                <w:sz w:val="20"/>
                <w:szCs w:val="20"/>
                <w:lang w:val="fr-CH" w:eastAsia="de-DE"/>
              </w:rPr>
            </w:pPr>
          </w:p>
        </w:tc>
      </w:tr>
      <w:tr w:rsidR="00072F55" w:rsidRPr="00AC4E86" w14:paraId="76F224BF"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7680C862" w14:textId="5F4F706B" w:rsidR="00072F55" w:rsidRPr="00AC4E86" w:rsidRDefault="00072F55" w:rsidP="000F6049">
            <w:pPr>
              <w:spacing w:before="60" w:after="60"/>
              <w:rPr>
                <w:rFonts w:ascii="Verdana" w:hAnsi="Verdana" w:cs="Arial"/>
                <w:sz w:val="20"/>
                <w:szCs w:val="20"/>
                <w:lang w:val="fr-CH" w:eastAsia="de-DE"/>
              </w:rPr>
            </w:pPr>
            <w:r w:rsidRPr="00AC4E86">
              <w:rPr>
                <w:rFonts w:ascii="Verdana" w:hAnsi="Verdana" w:cs="Arial"/>
                <w:sz w:val="20"/>
                <w:szCs w:val="20"/>
                <w:lang w:val="fr-CH" w:eastAsia="de-DE"/>
              </w:rPr>
              <w:t>f5.1a</w:t>
            </w:r>
          </w:p>
        </w:tc>
        <w:tc>
          <w:tcPr>
            <w:tcW w:w="5210" w:type="dxa"/>
            <w:shd w:val="clear" w:color="auto" w:fill="FFFFFF" w:themeFill="background1"/>
          </w:tcPr>
          <w:p w14:paraId="45945C0E" w14:textId="2A6790BB" w:rsidR="00072F55"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expliquent,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exemples, les mesures appropriées pour maintenir et renforcer la santé des grandes cultures. (C2)</w:t>
            </w:r>
          </w:p>
        </w:tc>
        <w:tc>
          <w:tcPr>
            <w:tcW w:w="2115" w:type="dxa"/>
            <w:gridSpan w:val="2"/>
            <w:shd w:val="clear" w:color="auto" w:fill="FFFFFF" w:themeFill="background1"/>
          </w:tcPr>
          <w:p w14:paraId="679C6C43" w14:textId="77777777" w:rsidR="00072F55" w:rsidRPr="00AC4E86" w:rsidRDefault="00072F55" w:rsidP="000F6049">
            <w:pPr>
              <w:pStyle w:val="Listenabsatz"/>
              <w:spacing w:before="60" w:after="60"/>
              <w:ind w:left="0"/>
              <w:rPr>
                <w:rFonts w:ascii="Verdana" w:hAnsi="Verdana" w:cs="Arial"/>
                <w:sz w:val="20"/>
                <w:szCs w:val="20"/>
                <w:lang w:val="fr-CH" w:eastAsia="de-DE"/>
              </w:rPr>
            </w:pPr>
          </w:p>
        </w:tc>
      </w:tr>
      <w:tr w:rsidR="00072F55" w:rsidRPr="00AC4E86" w14:paraId="571DE77A" w14:textId="77777777" w:rsidTr="003E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1691" w:type="dxa"/>
            <w:shd w:val="clear" w:color="auto" w:fill="FFFFFF" w:themeFill="background1"/>
          </w:tcPr>
          <w:p w14:paraId="3B3FABB0" w14:textId="036D4A63" w:rsidR="000F6049" w:rsidRPr="00AC4E86" w:rsidRDefault="00072F55" w:rsidP="000F6049">
            <w:pPr>
              <w:spacing w:before="60" w:after="60"/>
              <w:rPr>
                <w:rFonts w:ascii="Verdana" w:hAnsi="Verdana" w:cs="Arial"/>
                <w:sz w:val="20"/>
                <w:szCs w:val="20"/>
                <w:lang w:val="fr-CH" w:eastAsia="de-DE"/>
              </w:rPr>
            </w:pPr>
            <w:r w:rsidRPr="00AC4E86">
              <w:rPr>
                <w:rFonts w:ascii="Verdana" w:hAnsi="Verdana" w:cs="Arial"/>
                <w:sz w:val="20"/>
                <w:szCs w:val="20"/>
                <w:lang w:val="fr-CH" w:eastAsia="de-DE"/>
              </w:rPr>
              <w:t>f5.1c</w:t>
            </w:r>
          </w:p>
        </w:tc>
        <w:tc>
          <w:tcPr>
            <w:tcW w:w="5210" w:type="dxa"/>
            <w:shd w:val="clear" w:color="auto" w:fill="FFFFFF" w:themeFill="background1"/>
          </w:tcPr>
          <w:p w14:paraId="14AA551C" w14:textId="3B250BF2" w:rsidR="00072F55" w:rsidRPr="00AC4E86" w:rsidRDefault="000F6049" w:rsidP="000F6049">
            <w:pPr>
              <w:tabs>
                <w:tab w:val="left" w:pos="1305"/>
              </w:tabs>
              <w:spacing w:before="60" w:after="60"/>
              <w:rPr>
                <w:rFonts w:ascii="Verdana" w:hAnsi="Verdana" w:cs="Arial"/>
                <w:sz w:val="20"/>
                <w:szCs w:val="20"/>
                <w:lang w:val="fr-CH" w:eastAsia="de-DE"/>
              </w:rPr>
            </w:pPr>
            <w:r w:rsidRPr="00AC4E86">
              <w:rPr>
                <w:rFonts w:ascii="Verdana" w:hAnsi="Verdana" w:cs="Arial"/>
                <w:sz w:val="20"/>
                <w:szCs w:val="20"/>
                <w:highlight w:val="cyan"/>
                <w:lang w:val="fr-CH" w:eastAsia="de-DE"/>
              </w:rPr>
              <w:t>Identifier les adventices, maladies et ravageurs les plus fréquents dans une culture et indiquer le potentiel de dommages et les seuils d</w:t>
            </w:r>
            <w:r w:rsidR="00BB4FE1" w:rsidRPr="00AC4E86">
              <w:rPr>
                <w:rFonts w:ascii="Verdana" w:hAnsi="Verdana" w:cs="Arial"/>
                <w:sz w:val="20"/>
                <w:szCs w:val="20"/>
                <w:highlight w:val="cyan"/>
                <w:lang w:val="fr-CH" w:eastAsia="de-DE"/>
              </w:rPr>
              <w:t>’</w:t>
            </w:r>
            <w:r w:rsidRPr="00AC4E86">
              <w:rPr>
                <w:rFonts w:ascii="Verdana" w:hAnsi="Verdana" w:cs="Arial"/>
                <w:sz w:val="20"/>
                <w:szCs w:val="20"/>
                <w:highlight w:val="cyan"/>
                <w:lang w:val="fr-CH" w:eastAsia="de-DE"/>
              </w:rPr>
              <w:t>intervention (C3)</w:t>
            </w:r>
          </w:p>
        </w:tc>
        <w:tc>
          <w:tcPr>
            <w:tcW w:w="2115" w:type="dxa"/>
            <w:gridSpan w:val="2"/>
            <w:shd w:val="clear" w:color="auto" w:fill="FFFFFF" w:themeFill="background1"/>
          </w:tcPr>
          <w:p w14:paraId="658FC24D" w14:textId="3B948FEB" w:rsidR="00072F55" w:rsidRPr="00C23876" w:rsidRDefault="003E3837" w:rsidP="003E3837">
            <w:pPr>
              <w:pStyle w:val="Listenabsatz"/>
              <w:spacing w:before="60" w:after="60"/>
              <w:ind w:left="0"/>
              <w:rPr>
                <w:rFonts w:ascii="Verdana" w:hAnsi="Verdana" w:cs="Arial"/>
                <w:color w:val="FFFFFF" w:themeColor="background1"/>
                <w:sz w:val="20"/>
                <w:szCs w:val="20"/>
                <w:lang w:val="fr-CH" w:eastAsia="de-DE"/>
              </w:rPr>
            </w:pPr>
            <w:r w:rsidRPr="00AC4E86">
              <w:rPr>
                <w:rFonts w:ascii="Verdana" w:hAnsi="Verdana" w:cs="Arial"/>
                <w:sz w:val="20"/>
                <w:szCs w:val="20"/>
                <w:lang w:val="fr-CH" w:eastAsia="de-DE"/>
              </w:rPr>
              <w:t>Référence au CI</w:t>
            </w:r>
            <w:r w:rsidR="00DE1737" w:rsidRPr="00AC4E86">
              <w:rPr>
                <w:rFonts w:ascii="Verdana" w:hAnsi="Verdana" w:cs="Arial"/>
                <w:sz w:val="20"/>
                <w:szCs w:val="20"/>
                <w:lang w:val="fr-CH" w:eastAsia="de-DE"/>
              </w:rPr>
              <w:t> 8</w:t>
            </w:r>
            <w:r w:rsidRPr="00AC4E86">
              <w:rPr>
                <w:rFonts w:ascii="Verdana" w:hAnsi="Verdana" w:cs="Arial"/>
                <w:sz w:val="20"/>
                <w:szCs w:val="20"/>
                <w:lang w:val="fr-CH" w:eastAsia="de-DE"/>
              </w:rPr>
              <w:t xml:space="preserve"> Produits et appareils phytosanitaires (préparation ou suivi/approfondissement)</w:t>
            </w:r>
          </w:p>
        </w:tc>
      </w:tr>
      <w:tr w:rsidR="00072F55" w:rsidRPr="00AC4E86" w14:paraId="26B0AE8C" w14:textId="77777777" w:rsidTr="001A541E">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49ED10F7" w14:textId="41DE5918" w:rsidR="00072F55" w:rsidRPr="00C23876" w:rsidRDefault="001A541E" w:rsidP="001A541E">
            <w:pPr>
              <w:spacing w:before="240" w:after="240"/>
              <w:rPr>
                <w:rFonts w:ascii="Verdana" w:hAnsi="Verdana" w:cstheme="minorHAnsi"/>
                <w:b/>
                <w:bCs/>
                <w:color w:val="996633"/>
                <w:sz w:val="20"/>
                <w:szCs w:val="20"/>
                <w:lang w:val="fr-CH"/>
              </w:rPr>
            </w:pPr>
            <w:r w:rsidRPr="00AC4E86">
              <w:rPr>
                <w:rFonts w:ascii="Verdana" w:hAnsi="Verdana" w:cstheme="minorHAnsi"/>
                <w:b/>
                <w:bCs/>
                <w:color w:val="FFFFFF" w:themeColor="background1"/>
                <w:sz w:val="20"/>
                <w:szCs w:val="20"/>
                <w:lang w:val="fr-CH"/>
              </w:rPr>
              <w:t>Fertilisation</w:t>
            </w:r>
          </w:p>
        </w:tc>
      </w:tr>
      <w:tr w:rsidR="00072F55" w:rsidRPr="00AC4E86" w14:paraId="70028A12"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115AD6DF" w14:textId="5BCD3903" w:rsidR="00072F55" w:rsidRPr="00AC4E86" w:rsidRDefault="00072F55" w:rsidP="000F6049">
            <w:pPr>
              <w:spacing w:before="60" w:after="60"/>
              <w:rPr>
                <w:rFonts w:ascii="Verdana" w:hAnsi="Verdana" w:cs="Arial"/>
                <w:sz w:val="20"/>
                <w:szCs w:val="20"/>
                <w:lang w:val="fr-CH" w:eastAsia="de-DE"/>
              </w:rPr>
            </w:pPr>
            <w:r w:rsidRPr="00AC4E86">
              <w:rPr>
                <w:rFonts w:ascii="Verdana" w:hAnsi="Verdana" w:cs="Arial"/>
                <w:sz w:val="20"/>
                <w:szCs w:val="20"/>
                <w:lang w:val="fr-CH" w:eastAsia="de-DE"/>
              </w:rPr>
              <w:t>f4.1a</w:t>
            </w:r>
          </w:p>
        </w:tc>
        <w:tc>
          <w:tcPr>
            <w:tcW w:w="5210" w:type="dxa"/>
            <w:shd w:val="clear" w:color="auto" w:fill="FFFFFF" w:themeFill="background1"/>
          </w:tcPr>
          <w:p w14:paraId="64F1ECE5" w14:textId="753485A2" w:rsidR="00072F55"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expliquent le besoin en éléments nutritifs de différentes grandes cultures. (C2)</w:t>
            </w:r>
          </w:p>
        </w:tc>
        <w:tc>
          <w:tcPr>
            <w:tcW w:w="2115" w:type="dxa"/>
            <w:gridSpan w:val="2"/>
            <w:shd w:val="clear" w:color="auto" w:fill="FFFFFF" w:themeFill="background1"/>
          </w:tcPr>
          <w:p w14:paraId="3019FCC3" w14:textId="77777777" w:rsidR="00072F55" w:rsidRPr="00AC4E86" w:rsidRDefault="00072F55" w:rsidP="000F6049">
            <w:pPr>
              <w:pStyle w:val="Listenabsatz"/>
              <w:spacing w:before="60" w:after="60"/>
              <w:ind w:left="0"/>
              <w:rPr>
                <w:rFonts w:ascii="Verdana" w:hAnsi="Verdana" w:cs="Arial"/>
                <w:sz w:val="20"/>
                <w:szCs w:val="20"/>
                <w:lang w:val="fr-CH" w:eastAsia="de-DE"/>
              </w:rPr>
            </w:pPr>
          </w:p>
        </w:tc>
      </w:tr>
      <w:tr w:rsidR="00072F55" w:rsidRPr="00AC4E86" w14:paraId="42923E61"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2203DF64" w14:textId="74513DDD" w:rsidR="00072F55" w:rsidRPr="00AC4E86" w:rsidRDefault="00072F55" w:rsidP="000F6049">
            <w:pPr>
              <w:spacing w:before="60" w:after="60"/>
              <w:rPr>
                <w:rFonts w:ascii="Verdana" w:hAnsi="Verdana" w:cs="Arial"/>
                <w:sz w:val="20"/>
                <w:szCs w:val="20"/>
                <w:lang w:val="fr-CH" w:eastAsia="de-DE"/>
              </w:rPr>
            </w:pPr>
            <w:r w:rsidRPr="00AC4E86">
              <w:rPr>
                <w:rFonts w:ascii="Verdana" w:hAnsi="Verdana" w:cs="Arial"/>
                <w:sz w:val="20"/>
                <w:szCs w:val="20"/>
                <w:lang w:val="fr-CH" w:eastAsia="de-DE"/>
              </w:rPr>
              <w:t>f4.5b</w:t>
            </w:r>
          </w:p>
        </w:tc>
        <w:tc>
          <w:tcPr>
            <w:tcW w:w="5210" w:type="dxa"/>
            <w:shd w:val="clear" w:color="auto" w:fill="FFFFFF" w:themeFill="background1"/>
          </w:tcPr>
          <w:p w14:paraId="099DCE62" w14:textId="1721E172" w:rsidR="00072F55"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décrivent les conséquences des erreurs de fertilisation. (C2)</w:t>
            </w:r>
          </w:p>
        </w:tc>
        <w:tc>
          <w:tcPr>
            <w:tcW w:w="2115" w:type="dxa"/>
            <w:gridSpan w:val="2"/>
            <w:shd w:val="clear" w:color="auto" w:fill="FFFFFF" w:themeFill="background1"/>
          </w:tcPr>
          <w:p w14:paraId="06032AEB" w14:textId="77777777" w:rsidR="00072F55" w:rsidRPr="00AC4E86" w:rsidRDefault="00072F55" w:rsidP="000F6049">
            <w:pPr>
              <w:pStyle w:val="Listenabsatz"/>
              <w:spacing w:before="60" w:after="60"/>
              <w:ind w:left="0"/>
              <w:rPr>
                <w:rFonts w:ascii="Verdana" w:hAnsi="Verdana" w:cs="Arial"/>
                <w:sz w:val="20"/>
                <w:szCs w:val="20"/>
                <w:lang w:val="fr-CH" w:eastAsia="de-DE"/>
              </w:rPr>
            </w:pPr>
          </w:p>
        </w:tc>
      </w:tr>
      <w:tr w:rsidR="007038BB" w:rsidRPr="00AC4E86" w14:paraId="1B5F1DA8"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49"/>
        </w:trPr>
        <w:tc>
          <w:tcPr>
            <w:tcW w:w="1691" w:type="dxa"/>
            <w:shd w:val="clear" w:color="auto" w:fill="FFFFFF" w:themeFill="background1"/>
          </w:tcPr>
          <w:p w14:paraId="0AF4C101" w14:textId="4BA1BECF" w:rsidR="007038BB" w:rsidRPr="00AC4E86" w:rsidRDefault="007038BB" w:rsidP="000F6049">
            <w:pPr>
              <w:spacing w:before="60" w:after="60"/>
              <w:rPr>
                <w:rFonts w:ascii="Verdana" w:hAnsi="Verdana" w:cs="Arial"/>
                <w:sz w:val="20"/>
                <w:szCs w:val="20"/>
                <w:lang w:val="fr-CH" w:eastAsia="de-DE"/>
              </w:rPr>
            </w:pPr>
            <w:r w:rsidRPr="00AC4E86">
              <w:rPr>
                <w:rFonts w:ascii="Verdana" w:hAnsi="Verdana" w:cs="Arial"/>
                <w:sz w:val="20"/>
                <w:szCs w:val="20"/>
                <w:lang w:val="fr-CH" w:eastAsia="de-DE"/>
              </w:rPr>
              <w:t>f5.2c</w:t>
            </w:r>
          </w:p>
        </w:tc>
        <w:tc>
          <w:tcPr>
            <w:tcW w:w="5210" w:type="dxa"/>
            <w:shd w:val="clear" w:color="auto" w:fill="FFFFFF" w:themeFill="background1"/>
          </w:tcPr>
          <w:p w14:paraId="6A9CFA49" w14:textId="41B5ADAF" w:rsidR="007038BB"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décrivent des symptômes de carences typiques des grandes cultures et des mesures correctives possibles. (C2)</w:t>
            </w:r>
          </w:p>
        </w:tc>
        <w:tc>
          <w:tcPr>
            <w:tcW w:w="2115" w:type="dxa"/>
            <w:gridSpan w:val="2"/>
            <w:shd w:val="clear" w:color="auto" w:fill="FFFFFF" w:themeFill="background1"/>
          </w:tcPr>
          <w:p w14:paraId="233AA1D5" w14:textId="77777777" w:rsidR="007038BB" w:rsidRPr="00AC4E86" w:rsidRDefault="007038BB" w:rsidP="000F6049">
            <w:pPr>
              <w:pStyle w:val="Listenabsatz"/>
              <w:spacing w:before="60" w:after="60"/>
              <w:ind w:left="0"/>
              <w:rPr>
                <w:rFonts w:ascii="Verdana" w:hAnsi="Verdana" w:cs="Arial"/>
                <w:sz w:val="20"/>
                <w:szCs w:val="20"/>
                <w:lang w:val="fr-CH" w:eastAsia="de-DE"/>
              </w:rPr>
            </w:pPr>
          </w:p>
        </w:tc>
      </w:tr>
      <w:tr w:rsidR="00072F55" w:rsidRPr="00AC4E86" w14:paraId="32C7947B" w14:textId="77777777" w:rsidTr="001A541E">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7E84413C" w14:textId="27CC2510" w:rsidR="00072F55" w:rsidRPr="00C23876" w:rsidRDefault="001A541E" w:rsidP="001A541E">
            <w:pPr>
              <w:spacing w:before="240" w:after="240"/>
              <w:rPr>
                <w:rFonts w:ascii="Verdana" w:hAnsi="Verdana" w:cstheme="minorHAnsi"/>
                <w:b/>
                <w:bCs/>
                <w:sz w:val="20"/>
                <w:szCs w:val="20"/>
                <w:lang w:val="fr-CH"/>
              </w:rPr>
            </w:pPr>
            <w:r w:rsidRPr="00AC4E86">
              <w:rPr>
                <w:rFonts w:ascii="Verdana" w:hAnsi="Verdana" w:cstheme="minorHAnsi"/>
                <w:b/>
                <w:bCs/>
                <w:color w:val="FFFFFF" w:themeColor="background1"/>
                <w:sz w:val="20"/>
                <w:szCs w:val="20"/>
                <w:lang w:val="fr-CH"/>
              </w:rPr>
              <w:t>Rentabilité</w:t>
            </w:r>
          </w:p>
        </w:tc>
      </w:tr>
      <w:tr w:rsidR="00072F55" w:rsidRPr="00AC4E86" w14:paraId="707F7671"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5AFE4729" w14:textId="1C6B3324" w:rsidR="00072F55" w:rsidRPr="00AC4E86" w:rsidRDefault="00072F55" w:rsidP="000F6049">
            <w:pPr>
              <w:spacing w:before="60" w:after="60"/>
              <w:rPr>
                <w:rFonts w:ascii="Verdana" w:hAnsi="Verdana" w:cs="Arial"/>
                <w:sz w:val="20"/>
                <w:szCs w:val="20"/>
                <w:lang w:val="fr-CH" w:eastAsia="de-DE"/>
              </w:rPr>
            </w:pPr>
            <w:r w:rsidRPr="00AC4E86">
              <w:rPr>
                <w:rFonts w:ascii="Verdana" w:hAnsi="Verdana" w:cs="Arial"/>
                <w:sz w:val="20"/>
                <w:szCs w:val="20"/>
                <w:lang w:val="fr-CH" w:eastAsia="de-DE"/>
              </w:rPr>
              <w:t>f1.2c</w:t>
            </w:r>
          </w:p>
        </w:tc>
        <w:tc>
          <w:tcPr>
            <w:tcW w:w="5210" w:type="dxa"/>
            <w:shd w:val="clear" w:color="auto" w:fill="FFFFFF" w:themeFill="background1"/>
          </w:tcPr>
          <w:p w14:paraId="67FCDAE4" w14:textId="453621C4" w:rsidR="00072F55"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évaluent le besoin en main-d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œuvre de différentes grandes cultures. (C3)</w:t>
            </w:r>
          </w:p>
        </w:tc>
        <w:tc>
          <w:tcPr>
            <w:tcW w:w="2115" w:type="dxa"/>
            <w:gridSpan w:val="2"/>
            <w:shd w:val="clear" w:color="auto" w:fill="FFFFFF" w:themeFill="background1"/>
          </w:tcPr>
          <w:p w14:paraId="6A66455A" w14:textId="77777777" w:rsidR="00072F55" w:rsidRPr="00AC4E86" w:rsidRDefault="00072F55" w:rsidP="000F6049">
            <w:pPr>
              <w:pStyle w:val="Listenabsatz"/>
              <w:spacing w:before="60" w:after="60"/>
              <w:ind w:left="0"/>
              <w:rPr>
                <w:rFonts w:ascii="Verdana" w:hAnsi="Verdana" w:cs="Arial"/>
                <w:sz w:val="20"/>
                <w:szCs w:val="20"/>
                <w:lang w:val="fr-CH" w:eastAsia="de-DE"/>
              </w:rPr>
            </w:pPr>
          </w:p>
        </w:tc>
      </w:tr>
      <w:tr w:rsidR="007038BB" w:rsidRPr="00AC4E86" w14:paraId="5B4D3EC9"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194E6C3B" w14:textId="667E1347" w:rsidR="007038BB" w:rsidRPr="00AC4E86" w:rsidRDefault="007038BB" w:rsidP="000F6049">
            <w:pPr>
              <w:spacing w:before="60" w:after="60"/>
              <w:rPr>
                <w:rFonts w:ascii="Verdana" w:hAnsi="Verdana" w:cs="Arial"/>
                <w:sz w:val="20"/>
                <w:szCs w:val="20"/>
                <w:lang w:val="fr-CH" w:eastAsia="de-DE"/>
              </w:rPr>
            </w:pPr>
            <w:r w:rsidRPr="00AC4E86">
              <w:rPr>
                <w:rFonts w:ascii="Verdana" w:hAnsi="Verdana"/>
                <w:sz w:val="20"/>
                <w:szCs w:val="20"/>
                <w:lang w:val="fr-CH"/>
              </w:rPr>
              <w:t>f1.2d</w:t>
            </w:r>
          </w:p>
        </w:tc>
        <w:tc>
          <w:tcPr>
            <w:tcW w:w="5210" w:type="dxa"/>
            <w:shd w:val="clear" w:color="auto" w:fill="FFFFFF" w:themeFill="background1"/>
          </w:tcPr>
          <w:p w14:paraId="709ACF26" w14:textId="2C9AFFF1" w:rsidR="007038BB"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comparent les coûts et produits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une culture choisie. (C4)</w:t>
            </w:r>
          </w:p>
        </w:tc>
        <w:tc>
          <w:tcPr>
            <w:tcW w:w="2115" w:type="dxa"/>
            <w:gridSpan w:val="2"/>
            <w:shd w:val="clear" w:color="auto" w:fill="FFFFFF" w:themeFill="background1"/>
          </w:tcPr>
          <w:p w14:paraId="7E09DC16" w14:textId="77777777" w:rsidR="007038BB" w:rsidRPr="00AC4E86" w:rsidRDefault="007038BB" w:rsidP="000F6049">
            <w:pPr>
              <w:pStyle w:val="Listenabsatz"/>
              <w:spacing w:before="60" w:after="60"/>
              <w:ind w:left="0"/>
              <w:rPr>
                <w:rFonts w:ascii="Verdana" w:hAnsi="Verdana" w:cs="Arial"/>
                <w:sz w:val="20"/>
                <w:szCs w:val="20"/>
                <w:lang w:val="fr-CH" w:eastAsia="de-DE"/>
              </w:rPr>
            </w:pPr>
          </w:p>
        </w:tc>
      </w:tr>
      <w:tr w:rsidR="00072F55" w:rsidRPr="00AC4E86" w14:paraId="5959933C"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400533D3" w14:textId="0A526213" w:rsidR="00072F55" w:rsidRPr="00AC4E86" w:rsidRDefault="00072F55" w:rsidP="000F6049">
            <w:pPr>
              <w:spacing w:before="60" w:after="60"/>
              <w:rPr>
                <w:rFonts w:ascii="Verdana" w:hAnsi="Verdana" w:cs="Arial"/>
                <w:sz w:val="20"/>
                <w:szCs w:val="20"/>
                <w:lang w:val="fr-CH" w:eastAsia="de-DE"/>
              </w:rPr>
            </w:pPr>
            <w:r w:rsidRPr="00AC4E86">
              <w:rPr>
                <w:rFonts w:ascii="Verdana" w:hAnsi="Verdana"/>
                <w:sz w:val="20"/>
                <w:szCs w:val="20"/>
                <w:lang w:val="fr-CH"/>
              </w:rPr>
              <w:t>f8.2</w:t>
            </w:r>
          </w:p>
        </w:tc>
        <w:tc>
          <w:tcPr>
            <w:tcW w:w="5210" w:type="dxa"/>
            <w:shd w:val="clear" w:color="auto" w:fill="FFFFFF" w:themeFill="background1"/>
          </w:tcPr>
          <w:p w14:paraId="22A1F59A" w14:textId="752E83E0" w:rsidR="00072F55" w:rsidRPr="00AC4E86" w:rsidRDefault="000F6049" w:rsidP="000F6049">
            <w:pPr>
              <w:spacing w:before="60" w:after="60"/>
              <w:ind w:left="1"/>
              <w:rPr>
                <w:rFonts w:ascii="Verdana" w:hAnsi="Verdana" w:cs="Arial"/>
                <w:sz w:val="20"/>
                <w:szCs w:val="20"/>
                <w:lang w:val="fr-CH" w:eastAsia="de-DE"/>
              </w:rPr>
            </w:pPr>
            <w:r w:rsidRPr="00AC4E86">
              <w:rPr>
                <w:rFonts w:ascii="Verdana" w:hAnsi="Verdana"/>
                <w:sz w:val="20"/>
                <w:szCs w:val="20"/>
                <w:lang w:val="fr-CH"/>
              </w:rPr>
              <w:t>Ils comparent les dépenses et les recettes pour différents canaux d</w:t>
            </w:r>
            <w:r w:rsidR="00BB4FE1" w:rsidRPr="00AC4E86">
              <w:rPr>
                <w:rFonts w:ascii="Verdana" w:hAnsi="Verdana"/>
                <w:sz w:val="20"/>
                <w:szCs w:val="20"/>
                <w:lang w:val="fr-CH"/>
              </w:rPr>
              <w:t>’</w:t>
            </w:r>
            <w:r w:rsidRPr="00AC4E86">
              <w:rPr>
                <w:rFonts w:ascii="Verdana" w:hAnsi="Verdana"/>
                <w:sz w:val="20"/>
                <w:szCs w:val="20"/>
                <w:lang w:val="fr-CH"/>
              </w:rPr>
              <w:t>écoulement. (C2)</w:t>
            </w:r>
          </w:p>
        </w:tc>
        <w:tc>
          <w:tcPr>
            <w:tcW w:w="2115" w:type="dxa"/>
            <w:gridSpan w:val="2"/>
            <w:shd w:val="clear" w:color="auto" w:fill="FFFFFF" w:themeFill="background1"/>
          </w:tcPr>
          <w:p w14:paraId="3A57E784" w14:textId="77777777" w:rsidR="00072F55" w:rsidRPr="00AC4E86" w:rsidRDefault="00072F55" w:rsidP="000F6049">
            <w:pPr>
              <w:pStyle w:val="Listenabsatz"/>
              <w:spacing w:before="60" w:after="60"/>
              <w:ind w:left="0"/>
              <w:rPr>
                <w:rFonts w:ascii="Verdana" w:hAnsi="Verdana" w:cs="Arial"/>
                <w:sz w:val="20"/>
                <w:szCs w:val="20"/>
                <w:lang w:val="fr-CH" w:eastAsia="de-DE"/>
              </w:rPr>
            </w:pPr>
          </w:p>
        </w:tc>
      </w:tr>
      <w:tr w:rsidR="00072F55" w:rsidRPr="00AC4E86" w14:paraId="747E6FE0" w14:textId="77777777" w:rsidTr="001A541E">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4BE392AA" w14:textId="68B3B8D4" w:rsidR="00072F55" w:rsidRPr="00AC4E86" w:rsidRDefault="001A541E" w:rsidP="001A541E">
            <w:pPr>
              <w:spacing w:before="240" w:after="240"/>
              <w:rPr>
                <w:rFonts w:ascii="Verdana" w:hAnsi="Verdana" w:cstheme="minorHAnsi"/>
                <w:b/>
                <w:bCs/>
                <w:sz w:val="20"/>
                <w:szCs w:val="20"/>
                <w:lang w:val="fr-CH"/>
              </w:rPr>
            </w:pPr>
            <w:bookmarkStart w:id="3" w:name="_Hlk177728618"/>
            <w:r w:rsidRPr="00AC4E86">
              <w:rPr>
                <w:rFonts w:ascii="Verdana" w:hAnsi="Verdana" w:cstheme="minorHAnsi"/>
                <w:b/>
                <w:bCs/>
                <w:color w:val="FFFFFF" w:themeColor="background1"/>
                <w:sz w:val="20"/>
                <w:szCs w:val="20"/>
                <w:lang w:val="fr-CH"/>
              </w:rPr>
              <w:t>Récolte, stockage et commercialisation</w:t>
            </w:r>
            <w:r w:rsidR="00072F55" w:rsidRPr="00C23876">
              <w:rPr>
                <w:rFonts w:ascii="Verdana" w:hAnsi="Verdana" w:cstheme="minorHAnsi"/>
                <w:b/>
                <w:bCs/>
                <w:color w:val="FFFFFF" w:themeColor="background1"/>
                <w:sz w:val="20"/>
                <w:szCs w:val="20"/>
                <w:lang w:val="fr-CH"/>
              </w:rPr>
              <w:t xml:space="preserve"> </w:t>
            </w:r>
          </w:p>
        </w:tc>
      </w:tr>
      <w:tr w:rsidR="001176D1" w:rsidRPr="00AC4E86" w14:paraId="429F0194"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244959A0" w14:textId="78B2573D" w:rsidR="001176D1" w:rsidRPr="00AC4E86" w:rsidRDefault="001176D1" w:rsidP="000F6049">
            <w:pPr>
              <w:spacing w:before="60" w:after="60"/>
              <w:rPr>
                <w:rFonts w:ascii="Verdana" w:hAnsi="Verdana" w:cs="Arial"/>
                <w:sz w:val="20"/>
                <w:szCs w:val="20"/>
                <w:lang w:val="fr-CH" w:eastAsia="de-DE"/>
              </w:rPr>
            </w:pPr>
            <w:r w:rsidRPr="00AC4E86">
              <w:rPr>
                <w:rFonts w:ascii="Verdana" w:hAnsi="Verdana" w:cstheme="minorHAnsi"/>
                <w:bCs/>
                <w:sz w:val="20"/>
                <w:szCs w:val="20"/>
                <w:lang w:val="fr-CH"/>
              </w:rPr>
              <w:t>f1.3b</w:t>
            </w:r>
          </w:p>
        </w:tc>
        <w:tc>
          <w:tcPr>
            <w:tcW w:w="5210" w:type="dxa"/>
            <w:shd w:val="clear" w:color="auto" w:fill="FFFFFF" w:themeFill="background1"/>
          </w:tcPr>
          <w:p w14:paraId="2D0015EF" w14:textId="413ABD0F" w:rsidR="001176D1"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expliquent les différents niveaux de rendement et les exigences de qualité des grandes cultures. (C2)</w:t>
            </w:r>
          </w:p>
        </w:tc>
        <w:tc>
          <w:tcPr>
            <w:tcW w:w="2115" w:type="dxa"/>
            <w:gridSpan w:val="2"/>
            <w:shd w:val="clear" w:color="auto" w:fill="FFFFFF" w:themeFill="background1"/>
          </w:tcPr>
          <w:p w14:paraId="77563E3F" w14:textId="2883C2C2" w:rsidR="001176D1" w:rsidRPr="00AC4E86" w:rsidRDefault="001176D1" w:rsidP="000F6049">
            <w:pPr>
              <w:pStyle w:val="Listenabsatz"/>
              <w:spacing w:before="60" w:after="60"/>
              <w:ind w:left="0"/>
              <w:rPr>
                <w:rFonts w:ascii="Verdana" w:hAnsi="Verdana" w:cs="Arial"/>
                <w:sz w:val="20"/>
                <w:szCs w:val="20"/>
                <w:lang w:val="fr-CH" w:eastAsia="de-DE"/>
              </w:rPr>
            </w:pPr>
          </w:p>
        </w:tc>
      </w:tr>
      <w:bookmarkEnd w:id="3"/>
      <w:tr w:rsidR="000F6049" w:rsidRPr="00AC4E86" w14:paraId="7B264A72"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5AA8CE44" w14:textId="25311541" w:rsidR="000F6049" w:rsidRPr="00AC4E86" w:rsidRDefault="000F6049" w:rsidP="000F6049">
            <w:pPr>
              <w:spacing w:before="60" w:after="60"/>
              <w:rPr>
                <w:rFonts w:ascii="Verdana" w:hAnsi="Verdana" w:cstheme="minorHAnsi"/>
                <w:sz w:val="20"/>
                <w:szCs w:val="20"/>
                <w:lang w:val="fr-CH"/>
              </w:rPr>
            </w:pPr>
            <w:r w:rsidRPr="00AC4E86">
              <w:rPr>
                <w:rFonts w:ascii="Verdana" w:hAnsi="Verdana" w:cs="Arial"/>
                <w:sz w:val="20"/>
                <w:szCs w:val="20"/>
                <w:lang w:val="fr-CH" w:eastAsia="de-DE"/>
              </w:rPr>
              <w:t>f6.1</w:t>
            </w:r>
          </w:p>
        </w:tc>
        <w:tc>
          <w:tcPr>
            <w:tcW w:w="5210" w:type="dxa"/>
            <w:shd w:val="clear" w:color="auto" w:fill="FFFFFF" w:themeFill="background1"/>
          </w:tcPr>
          <w:p w14:paraId="18FDE50A" w14:textId="64CD3AA3" w:rsidR="000F6049"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expliquent les critères de qualité des principales grandes cultures, en lien avec le moment de la récolte. (C2)</w:t>
            </w:r>
          </w:p>
        </w:tc>
        <w:tc>
          <w:tcPr>
            <w:tcW w:w="2115" w:type="dxa"/>
            <w:gridSpan w:val="2"/>
            <w:shd w:val="clear" w:color="auto" w:fill="FFFFFF" w:themeFill="background1"/>
          </w:tcPr>
          <w:p w14:paraId="5F487E68" w14:textId="77777777" w:rsidR="000F6049" w:rsidRPr="00AC4E86" w:rsidRDefault="000F6049" w:rsidP="000F6049">
            <w:pPr>
              <w:pStyle w:val="Listenabsatz"/>
              <w:spacing w:before="60" w:after="60"/>
              <w:ind w:left="0"/>
              <w:rPr>
                <w:rFonts w:ascii="Verdana" w:hAnsi="Verdana" w:cs="Arial"/>
                <w:sz w:val="20"/>
                <w:szCs w:val="20"/>
                <w:lang w:val="fr-CH" w:eastAsia="de-DE"/>
              </w:rPr>
            </w:pPr>
          </w:p>
        </w:tc>
      </w:tr>
      <w:tr w:rsidR="000F6049" w:rsidRPr="00AC4E86" w14:paraId="55CEE078"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5EAEAE40" w14:textId="67093288" w:rsidR="000F6049" w:rsidRPr="00AC4E86" w:rsidRDefault="000F6049" w:rsidP="000F6049">
            <w:pPr>
              <w:spacing w:before="60" w:after="60"/>
              <w:rPr>
                <w:rFonts w:ascii="Verdana" w:hAnsi="Verdana" w:cstheme="minorHAnsi"/>
                <w:sz w:val="20"/>
                <w:szCs w:val="20"/>
                <w:lang w:val="fr-CH"/>
              </w:rPr>
            </w:pPr>
            <w:r w:rsidRPr="00AC4E86">
              <w:rPr>
                <w:rFonts w:ascii="Verdana" w:hAnsi="Verdana" w:cs="Arial"/>
                <w:sz w:val="20"/>
                <w:szCs w:val="20"/>
                <w:lang w:val="fr-CH" w:eastAsia="de-DE"/>
              </w:rPr>
              <w:t>f6.2</w:t>
            </w:r>
          </w:p>
        </w:tc>
        <w:tc>
          <w:tcPr>
            <w:tcW w:w="5210" w:type="dxa"/>
            <w:shd w:val="clear" w:color="auto" w:fill="FFFFFF" w:themeFill="background1"/>
          </w:tcPr>
          <w:p w14:paraId="6E5FAFA1" w14:textId="40F3E66E" w:rsidR="000F6049"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évaluent le degré idéal de maturité de grandes cultures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exemples. (C3)</w:t>
            </w:r>
          </w:p>
        </w:tc>
        <w:tc>
          <w:tcPr>
            <w:tcW w:w="2115" w:type="dxa"/>
            <w:gridSpan w:val="2"/>
            <w:shd w:val="clear" w:color="auto" w:fill="FFFFFF" w:themeFill="background1"/>
          </w:tcPr>
          <w:p w14:paraId="67E1A048" w14:textId="77777777" w:rsidR="000F6049" w:rsidRPr="00AC4E86" w:rsidRDefault="000F6049" w:rsidP="000F6049">
            <w:pPr>
              <w:pStyle w:val="Listenabsatz"/>
              <w:spacing w:before="60" w:after="60"/>
              <w:ind w:left="0"/>
              <w:rPr>
                <w:rFonts w:ascii="Verdana" w:hAnsi="Verdana" w:cs="Arial"/>
                <w:sz w:val="20"/>
                <w:szCs w:val="20"/>
                <w:lang w:val="fr-CH" w:eastAsia="de-DE"/>
              </w:rPr>
            </w:pPr>
          </w:p>
        </w:tc>
      </w:tr>
      <w:tr w:rsidR="000F6049" w:rsidRPr="00AC4E86" w14:paraId="66B19D4A"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080256B6" w14:textId="6590D696" w:rsidR="000F6049" w:rsidRPr="00AC4E86" w:rsidRDefault="000F6049" w:rsidP="000F6049">
            <w:pPr>
              <w:spacing w:before="60" w:after="60"/>
              <w:rPr>
                <w:rFonts w:ascii="Verdana" w:hAnsi="Verdana" w:cstheme="minorHAnsi"/>
                <w:sz w:val="20"/>
                <w:szCs w:val="20"/>
                <w:lang w:val="fr-CH"/>
              </w:rPr>
            </w:pPr>
            <w:r w:rsidRPr="00AC4E86">
              <w:rPr>
                <w:rFonts w:ascii="Verdana" w:hAnsi="Verdana" w:cs="Arial"/>
                <w:sz w:val="20"/>
                <w:szCs w:val="20"/>
                <w:lang w:val="fr-CH" w:eastAsia="de-DE"/>
              </w:rPr>
              <w:t>f6.4</w:t>
            </w:r>
          </w:p>
        </w:tc>
        <w:tc>
          <w:tcPr>
            <w:tcW w:w="5210" w:type="dxa"/>
            <w:shd w:val="clear" w:color="auto" w:fill="FFFFFF" w:themeFill="background1"/>
          </w:tcPr>
          <w:p w14:paraId="5CC52C94" w14:textId="67E57E9F" w:rsidR="000F6049"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expliquent différentes techniques de récolte. (C2)</w:t>
            </w:r>
          </w:p>
        </w:tc>
        <w:tc>
          <w:tcPr>
            <w:tcW w:w="2115" w:type="dxa"/>
            <w:gridSpan w:val="2"/>
            <w:shd w:val="clear" w:color="auto" w:fill="FFFFFF" w:themeFill="background1"/>
          </w:tcPr>
          <w:p w14:paraId="134C06E8" w14:textId="77777777" w:rsidR="000F6049" w:rsidRPr="00AC4E86" w:rsidRDefault="000F6049" w:rsidP="000F6049">
            <w:pPr>
              <w:pStyle w:val="Listenabsatz"/>
              <w:spacing w:before="60" w:after="60"/>
              <w:ind w:left="0"/>
              <w:rPr>
                <w:rFonts w:ascii="Verdana" w:hAnsi="Verdana" w:cs="Arial"/>
                <w:sz w:val="20"/>
                <w:szCs w:val="20"/>
                <w:lang w:val="fr-CH" w:eastAsia="de-DE"/>
              </w:rPr>
            </w:pPr>
          </w:p>
        </w:tc>
      </w:tr>
      <w:tr w:rsidR="000F6049" w:rsidRPr="00AC4E86" w14:paraId="69BE5002"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4D4E9F62" w14:textId="008535DA" w:rsidR="000F6049" w:rsidRPr="00AC4E86" w:rsidRDefault="000F6049" w:rsidP="000F6049">
            <w:pPr>
              <w:spacing w:before="60" w:after="60"/>
              <w:rPr>
                <w:rFonts w:ascii="Verdana" w:hAnsi="Verdana" w:cstheme="minorHAnsi"/>
                <w:sz w:val="20"/>
                <w:szCs w:val="20"/>
                <w:lang w:val="fr-CH"/>
              </w:rPr>
            </w:pPr>
            <w:r w:rsidRPr="00AC4E86">
              <w:rPr>
                <w:rFonts w:ascii="Verdana" w:hAnsi="Verdana" w:cs="Arial"/>
                <w:sz w:val="20"/>
                <w:szCs w:val="20"/>
                <w:lang w:val="fr-CH" w:eastAsia="de-DE"/>
              </w:rPr>
              <w:lastRenderedPageBreak/>
              <w:t>f6.5</w:t>
            </w:r>
          </w:p>
        </w:tc>
        <w:tc>
          <w:tcPr>
            <w:tcW w:w="5210" w:type="dxa"/>
            <w:shd w:val="clear" w:color="auto" w:fill="FFFFFF" w:themeFill="background1"/>
          </w:tcPr>
          <w:p w14:paraId="5C45592D" w14:textId="71E98C99" w:rsidR="000F6049"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expliquent les causes de dégâts aux récoltes et proposent des mesures pour les empêcher. (C2)</w:t>
            </w:r>
          </w:p>
        </w:tc>
        <w:tc>
          <w:tcPr>
            <w:tcW w:w="2115" w:type="dxa"/>
            <w:gridSpan w:val="2"/>
            <w:shd w:val="clear" w:color="auto" w:fill="FFFFFF" w:themeFill="background1"/>
          </w:tcPr>
          <w:p w14:paraId="6B7B06BC" w14:textId="16A32008" w:rsidR="000F6049" w:rsidRPr="00AC4E86" w:rsidRDefault="000F6049" w:rsidP="000F6049">
            <w:pPr>
              <w:pStyle w:val="Listenabsatz"/>
              <w:spacing w:before="60" w:after="60"/>
              <w:ind w:left="0"/>
              <w:rPr>
                <w:rFonts w:ascii="Verdana" w:hAnsi="Verdana" w:cs="Arial"/>
                <w:sz w:val="20"/>
                <w:szCs w:val="20"/>
                <w:lang w:val="fr-CH" w:eastAsia="de-DE"/>
              </w:rPr>
            </w:pPr>
          </w:p>
        </w:tc>
      </w:tr>
      <w:tr w:rsidR="00072F55" w:rsidRPr="00AC4E86" w14:paraId="7EB00D70"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79A9367E" w14:textId="01A3C2CB" w:rsidR="00072F55" w:rsidRPr="00AC4E86" w:rsidRDefault="00072F55" w:rsidP="000F6049">
            <w:pPr>
              <w:spacing w:before="60" w:after="60"/>
              <w:rPr>
                <w:rFonts w:ascii="Verdana" w:hAnsi="Verdana" w:cstheme="minorHAnsi"/>
                <w:sz w:val="20"/>
                <w:szCs w:val="20"/>
                <w:lang w:val="fr-CH"/>
              </w:rPr>
            </w:pPr>
            <w:r w:rsidRPr="00AC4E86">
              <w:rPr>
                <w:rFonts w:ascii="Verdana" w:hAnsi="Verdana" w:cs="Arial"/>
                <w:sz w:val="20"/>
                <w:szCs w:val="20"/>
                <w:lang w:val="fr-CH" w:eastAsia="de-DE"/>
              </w:rPr>
              <w:t>f6.7</w:t>
            </w:r>
          </w:p>
        </w:tc>
        <w:tc>
          <w:tcPr>
            <w:tcW w:w="5210" w:type="dxa"/>
            <w:shd w:val="clear" w:color="auto" w:fill="FFFFFF" w:themeFill="background1"/>
          </w:tcPr>
          <w:p w14:paraId="6B9C7F26" w14:textId="206A9023" w:rsidR="00072F55"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analysent la qualité de la récolte à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aide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exemples. (C4)</w:t>
            </w:r>
          </w:p>
        </w:tc>
        <w:tc>
          <w:tcPr>
            <w:tcW w:w="2115" w:type="dxa"/>
            <w:gridSpan w:val="2"/>
            <w:shd w:val="clear" w:color="auto" w:fill="FFFFFF" w:themeFill="background1"/>
          </w:tcPr>
          <w:p w14:paraId="6DC6CCEA" w14:textId="77777777" w:rsidR="00072F55" w:rsidRPr="00AC4E86" w:rsidRDefault="00072F55" w:rsidP="000F6049">
            <w:pPr>
              <w:pStyle w:val="Listenabsatz"/>
              <w:spacing w:before="60" w:after="60"/>
              <w:ind w:left="0"/>
              <w:rPr>
                <w:rFonts w:ascii="Verdana" w:hAnsi="Verdana" w:cs="Arial"/>
                <w:sz w:val="20"/>
                <w:szCs w:val="20"/>
                <w:lang w:val="fr-CH" w:eastAsia="de-DE"/>
              </w:rPr>
            </w:pPr>
          </w:p>
        </w:tc>
      </w:tr>
      <w:tr w:rsidR="00072F55" w:rsidRPr="00AC4E86" w14:paraId="0F649CC4"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08"/>
        </w:trPr>
        <w:tc>
          <w:tcPr>
            <w:tcW w:w="1691" w:type="dxa"/>
            <w:shd w:val="clear" w:color="auto" w:fill="FFFFFF" w:themeFill="background1"/>
          </w:tcPr>
          <w:p w14:paraId="00F8416D" w14:textId="1CE8E9C5" w:rsidR="00072F55" w:rsidRPr="00AC4E86" w:rsidRDefault="00072F55" w:rsidP="000F6049">
            <w:pPr>
              <w:spacing w:before="60" w:after="60"/>
              <w:rPr>
                <w:rFonts w:ascii="Verdana" w:hAnsi="Verdana" w:cstheme="minorHAnsi"/>
                <w:sz w:val="20"/>
                <w:szCs w:val="20"/>
                <w:lang w:val="fr-CH"/>
              </w:rPr>
            </w:pPr>
            <w:r w:rsidRPr="00AC4E86">
              <w:rPr>
                <w:rFonts w:ascii="Verdana" w:hAnsi="Verdana" w:cs="Arial"/>
                <w:sz w:val="20"/>
                <w:szCs w:val="20"/>
                <w:lang w:val="fr-CH" w:eastAsia="de-DE"/>
              </w:rPr>
              <w:t>f7.1</w:t>
            </w:r>
          </w:p>
        </w:tc>
        <w:tc>
          <w:tcPr>
            <w:tcW w:w="5210" w:type="dxa"/>
            <w:shd w:val="clear" w:color="auto" w:fill="FFFFFF" w:themeFill="background1"/>
          </w:tcPr>
          <w:p w14:paraId="4EF2912B" w14:textId="40F32FD0" w:rsidR="00072F55"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décrivent les caractéristiques et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utilisation de différents systèmes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entreposage des produits des grandes cultures. (C2)</w:t>
            </w:r>
          </w:p>
        </w:tc>
        <w:tc>
          <w:tcPr>
            <w:tcW w:w="2115" w:type="dxa"/>
            <w:gridSpan w:val="2"/>
            <w:shd w:val="clear" w:color="auto" w:fill="FFFFFF" w:themeFill="background1"/>
          </w:tcPr>
          <w:p w14:paraId="4AB7FCA8" w14:textId="2FC50109" w:rsidR="00072F55" w:rsidRPr="00AC4E86" w:rsidRDefault="00072F55" w:rsidP="000F6049">
            <w:pPr>
              <w:pStyle w:val="Listenabsatz"/>
              <w:spacing w:before="60" w:after="60"/>
              <w:ind w:left="0"/>
              <w:rPr>
                <w:rFonts w:ascii="Verdana" w:hAnsi="Verdana" w:cs="Arial"/>
                <w:sz w:val="20"/>
                <w:szCs w:val="20"/>
                <w:lang w:val="fr-CH" w:eastAsia="de-DE"/>
              </w:rPr>
            </w:pPr>
          </w:p>
        </w:tc>
      </w:tr>
      <w:tr w:rsidR="00072F55" w:rsidRPr="00AC4E86" w14:paraId="5B0B4340"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1691" w:type="dxa"/>
            <w:shd w:val="clear" w:color="auto" w:fill="FFFFFF" w:themeFill="background1"/>
          </w:tcPr>
          <w:p w14:paraId="67380D5E" w14:textId="3D266D81" w:rsidR="00072F55" w:rsidRPr="00AC4E86" w:rsidRDefault="00072F55" w:rsidP="000F6049">
            <w:pPr>
              <w:pStyle w:val="Listenabsatz"/>
              <w:spacing w:before="60" w:after="60"/>
              <w:ind w:left="0"/>
              <w:rPr>
                <w:rFonts w:ascii="Verdana" w:hAnsi="Verdana"/>
                <w:sz w:val="20"/>
                <w:szCs w:val="20"/>
                <w:lang w:val="fr-CH"/>
              </w:rPr>
            </w:pPr>
            <w:r w:rsidRPr="00AC4E86">
              <w:rPr>
                <w:rFonts w:ascii="Verdana" w:hAnsi="Verdana" w:cs="Arial"/>
                <w:sz w:val="20"/>
                <w:szCs w:val="20"/>
                <w:lang w:val="fr-CH" w:eastAsia="de-DE"/>
              </w:rPr>
              <w:t>f7.3</w:t>
            </w:r>
          </w:p>
        </w:tc>
        <w:tc>
          <w:tcPr>
            <w:tcW w:w="5210" w:type="dxa"/>
            <w:shd w:val="clear" w:color="auto" w:fill="FFFFFF" w:themeFill="background1"/>
          </w:tcPr>
          <w:p w14:paraId="6C65C801" w14:textId="1A0E1507" w:rsidR="00072F55"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expliquent les risques et les mesures de sécurité pour différentes méthodes d</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entreposage (p. ex. dioxyde de carbone et gaz nitreux du silo. (C2)</w:t>
            </w:r>
          </w:p>
        </w:tc>
        <w:tc>
          <w:tcPr>
            <w:tcW w:w="2115" w:type="dxa"/>
            <w:gridSpan w:val="2"/>
            <w:shd w:val="clear" w:color="auto" w:fill="FFFFFF" w:themeFill="background1"/>
          </w:tcPr>
          <w:p w14:paraId="17B6CE0B" w14:textId="78A46314" w:rsidR="00072F55" w:rsidRPr="00AC4E86" w:rsidRDefault="001A541E" w:rsidP="001A541E">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Les gaz nitreux du silo sont déjà abordés dans le DCO e.</w:t>
            </w:r>
            <w:r w:rsidR="00072F55" w:rsidRPr="00C23876">
              <w:rPr>
                <w:rFonts w:ascii="Verdana" w:hAnsi="Verdana" w:cs="Arial"/>
                <w:sz w:val="20"/>
                <w:szCs w:val="20"/>
                <w:lang w:val="fr-CH" w:eastAsia="de-DE"/>
              </w:rPr>
              <w:t xml:space="preserve"> </w:t>
            </w:r>
          </w:p>
        </w:tc>
      </w:tr>
      <w:tr w:rsidR="00072F55" w:rsidRPr="00AC4E86" w14:paraId="37D4E04B"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6020CBAC" w14:textId="0643B6D9" w:rsidR="00072F55" w:rsidRPr="00AC4E86" w:rsidRDefault="00072F55" w:rsidP="000F6049">
            <w:pPr>
              <w:pStyle w:val="Listenabsatz"/>
              <w:spacing w:before="60" w:after="60"/>
              <w:ind w:left="0"/>
              <w:rPr>
                <w:rFonts w:ascii="Verdana" w:hAnsi="Verdana"/>
                <w:sz w:val="20"/>
                <w:szCs w:val="20"/>
                <w:lang w:val="fr-CH"/>
              </w:rPr>
            </w:pPr>
            <w:r w:rsidRPr="00AC4E86">
              <w:rPr>
                <w:rFonts w:ascii="Verdana" w:hAnsi="Verdana" w:cs="Arial"/>
                <w:sz w:val="20"/>
                <w:szCs w:val="20"/>
                <w:lang w:val="fr-CH" w:eastAsia="de-DE"/>
              </w:rPr>
              <w:t>f7.4</w:t>
            </w:r>
          </w:p>
        </w:tc>
        <w:tc>
          <w:tcPr>
            <w:tcW w:w="5210" w:type="dxa"/>
            <w:shd w:val="clear" w:color="auto" w:fill="FFFFFF" w:themeFill="background1"/>
          </w:tcPr>
          <w:p w14:paraId="6532816A" w14:textId="19C2D46C" w:rsidR="00072F55"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expliquent les risques liés à un mauvais stockage des denrées alimentaires et les mesures possibles. (C2)</w:t>
            </w:r>
          </w:p>
        </w:tc>
        <w:tc>
          <w:tcPr>
            <w:tcW w:w="2115" w:type="dxa"/>
            <w:gridSpan w:val="2"/>
            <w:shd w:val="clear" w:color="auto" w:fill="FFFFFF" w:themeFill="background1"/>
          </w:tcPr>
          <w:p w14:paraId="5D9BA9FB" w14:textId="77777777" w:rsidR="00072F55" w:rsidRPr="00AC4E86" w:rsidRDefault="00072F55" w:rsidP="000F6049">
            <w:pPr>
              <w:spacing w:before="60" w:after="60"/>
              <w:ind w:left="1"/>
              <w:rPr>
                <w:rFonts w:ascii="Verdana" w:hAnsi="Verdana" w:cs="Arial"/>
                <w:sz w:val="20"/>
                <w:szCs w:val="20"/>
                <w:lang w:val="fr-CH" w:eastAsia="de-DE"/>
              </w:rPr>
            </w:pPr>
          </w:p>
        </w:tc>
      </w:tr>
      <w:tr w:rsidR="00072F55" w:rsidRPr="00AC4E86" w14:paraId="7E5E4777"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2E65F5A2" w14:textId="62E52BCD" w:rsidR="00072F55" w:rsidRPr="00AC4E86" w:rsidRDefault="00072F55" w:rsidP="000F6049">
            <w:pPr>
              <w:pStyle w:val="Listenabsatz"/>
              <w:spacing w:before="60" w:after="60"/>
              <w:ind w:left="0"/>
              <w:rPr>
                <w:rFonts w:ascii="Verdana" w:hAnsi="Verdana"/>
                <w:sz w:val="20"/>
                <w:szCs w:val="20"/>
                <w:lang w:val="fr-CH"/>
              </w:rPr>
            </w:pPr>
            <w:r w:rsidRPr="00AC4E86">
              <w:rPr>
                <w:rFonts w:ascii="Verdana" w:hAnsi="Verdana" w:cs="Arial"/>
                <w:sz w:val="20"/>
                <w:szCs w:val="20"/>
                <w:lang w:val="fr-CH" w:eastAsia="de-DE"/>
              </w:rPr>
              <w:t>f7.6</w:t>
            </w:r>
          </w:p>
        </w:tc>
        <w:tc>
          <w:tcPr>
            <w:tcW w:w="5210" w:type="dxa"/>
            <w:shd w:val="clear" w:color="auto" w:fill="FFFFFF" w:themeFill="background1"/>
          </w:tcPr>
          <w:p w14:paraId="188D1B1A" w14:textId="003581D2" w:rsidR="00072F55"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expliquent la contribution de l</w:t>
            </w:r>
            <w:r w:rsidR="00BB4FE1" w:rsidRPr="00AC4E86">
              <w:rPr>
                <w:rFonts w:ascii="Verdana" w:hAnsi="Verdana" w:cs="Arial"/>
                <w:sz w:val="20"/>
                <w:szCs w:val="20"/>
                <w:lang w:val="fr-CH" w:eastAsia="de-DE"/>
              </w:rPr>
              <w:t>’</w:t>
            </w:r>
            <w:r w:rsidRPr="00AC4E86">
              <w:rPr>
                <w:rFonts w:ascii="Verdana" w:hAnsi="Verdana" w:cs="Arial"/>
                <w:sz w:val="20"/>
                <w:szCs w:val="20"/>
                <w:lang w:val="fr-CH" w:eastAsia="de-DE"/>
              </w:rPr>
              <w:t>agriculture à la réduction du gaspillage alimentaire. (C2)</w:t>
            </w:r>
          </w:p>
        </w:tc>
        <w:tc>
          <w:tcPr>
            <w:tcW w:w="2115" w:type="dxa"/>
            <w:gridSpan w:val="2"/>
            <w:shd w:val="clear" w:color="auto" w:fill="FFFFFF" w:themeFill="background1"/>
          </w:tcPr>
          <w:p w14:paraId="7855605A" w14:textId="77777777" w:rsidR="00072F55" w:rsidRPr="00AC4E86" w:rsidRDefault="00072F55" w:rsidP="000F6049">
            <w:pPr>
              <w:spacing w:before="60" w:after="60"/>
              <w:ind w:left="1"/>
              <w:rPr>
                <w:rFonts w:ascii="Verdana" w:hAnsi="Verdana" w:cs="Arial"/>
                <w:sz w:val="20"/>
                <w:szCs w:val="20"/>
                <w:lang w:val="fr-CH" w:eastAsia="de-DE"/>
              </w:rPr>
            </w:pPr>
          </w:p>
        </w:tc>
      </w:tr>
      <w:tr w:rsidR="000F6049" w:rsidRPr="00AC4E86" w14:paraId="5E423E7C"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23F5FA1A" w14:textId="73307C2C" w:rsidR="000F6049" w:rsidRPr="00AC4E86" w:rsidRDefault="000F6049" w:rsidP="000F6049">
            <w:pPr>
              <w:pStyle w:val="Listenabsatz"/>
              <w:spacing w:before="60" w:after="60"/>
              <w:ind w:left="0"/>
              <w:rPr>
                <w:rFonts w:ascii="Verdana" w:hAnsi="Verdana"/>
                <w:sz w:val="20"/>
                <w:szCs w:val="20"/>
                <w:lang w:val="fr-CH"/>
              </w:rPr>
            </w:pPr>
            <w:r w:rsidRPr="00AC4E86">
              <w:rPr>
                <w:rFonts w:ascii="Verdana" w:hAnsi="Verdana"/>
                <w:sz w:val="20"/>
                <w:szCs w:val="20"/>
                <w:lang w:val="fr-CH"/>
              </w:rPr>
              <w:t>f8.1a</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886ED2" w14:textId="292C6B3C" w:rsidR="000F6049"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Ils décrivent les avantages, les inconvénients, les chances et les risques de différents canaux de commercialisation (p. ex. vente directe, commerce de gros, associations régionales). (C2)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102AAE" w14:textId="77777777" w:rsidR="000F6049" w:rsidRPr="00AC4E86" w:rsidRDefault="000F6049" w:rsidP="000F6049">
            <w:pPr>
              <w:spacing w:before="60" w:after="60"/>
              <w:ind w:left="1"/>
              <w:rPr>
                <w:rFonts w:ascii="Verdana" w:hAnsi="Verdana" w:cs="Arial"/>
                <w:sz w:val="20"/>
                <w:szCs w:val="20"/>
                <w:lang w:val="fr-CH" w:eastAsia="de-DE"/>
              </w:rPr>
            </w:pPr>
          </w:p>
        </w:tc>
      </w:tr>
      <w:tr w:rsidR="000F6049" w:rsidRPr="00AC4E86" w14:paraId="3C09B410" w14:textId="77777777" w:rsidTr="000F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7DA25AD0" w14:textId="7C312280" w:rsidR="000F6049" w:rsidRPr="00AC4E86" w:rsidRDefault="000F6049" w:rsidP="000F6049">
            <w:pPr>
              <w:pStyle w:val="Listenabsatz"/>
              <w:spacing w:before="60" w:after="60"/>
              <w:ind w:left="0"/>
              <w:rPr>
                <w:rFonts w:ascii="Verdana" w:hAnsi="Verdana"/>
                <w:sz w:val="20"/>
                <w:szCs w:val="20"/>
                <w:lang w:val="fr-CH"/>
              </w:rPr>
            </w:pPr>
            <w:r w:rsidRPr="00AC4E86">
              <w:rPr>
                <w:rFonts w:ascii="Verdana" w:hAnsi="Verdana" w:cs="Arial"/>
                <w:sz w:val="20"/>
                <w:szCs w:val="20"/>
                <w:lang w:val="fr-CH" w:eastAsia="de-DE"/>
              </w:rPr>
              <w:t>f8.1b</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82CA48" w14:textId="23BDBE50" w:rsidR="000F6049" w:rsidRPr="00AC4E86" w:rsidRDefault="000F6049" w:rsidP="000F6049">
            <w:pPr>
              <w:spacing w:before="60" w:after="60"/>
              <w:ind w:left="1"/>
              <w:rPr>
                <w:rFonts w:ascii="Verdana" w:hAnsi="Verdana" w:cs="Arial"/>
                <w:sz w:val="20"/>
                <w:szCs w:val="20"/>
                <w:lang w:val="fr-CH" w:eastAsia="de-DE"/>
              </w:rPr>
            </w:pPr>
            <w:r w:rsidRPr="00AC4E86">
              <w:rPr>
                <w:rFonts w:ascii="Verdana" w:hAnsi="Verdana" w:cs="Arial"/>
                <w:sz w:val="20"/>
                <w:szCs w:val="20"/>
                <w:lang w:val="fr-CH" w:eastAsia="de-DE"/>
              </w:rPr>
              <w:t xml:space="preserve">Ils expliquent des exemples innovants de commercialisation des produits agricoles. (C2)  </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971B93" w14:textId="77777777" w:rsidR="000F6049" w:rsidRPr="00AC4E86" w:rsidRDefault="000F6049" w:rsidP="000F6049">
            <w:pPr>
              <w:spacing w:before="60" w:after="60"/>
              <w:ind w:left="1"/>
              <w:rPr>
                <w:rFonts w:ascii="Verdana" w:hAnsi="Verdana" w:cs="Arial"/>
                <w:sz w:val="20"/>
                <w:szCs w:val="20"/>
                <w:lang w:val="fr-CH" w:eastAsia="de-DE"/>
              </w:rPr>
            </w:pPr>
          </w:p>
        </w:tc>
      </w:tr>
      <w:tr w:rsidR="005467C1" w:rsidRPr="00AC4E86" w14:paraId="0AFFFAA0" w14:textId="77777777" w:rsidTr="001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3806B26E" w14:textId="42C04D9D" w:rsidR="00072F55" w:rsidRPr="00C23876" w:rsidRDefault="001A541E" w:rsidP="00294B3E">
            <w:pPr>
              <w:pStyle w:val="Listenabsatz"/>
              <w:ind w:left="0"/>
              <w:rPr>
                <w:rFonts w:ascii="Verdana" w:hAnsi="Verdana" w:cs="Arial"/>
                <w:b/>
                <w:bCs/>
                <w:color w:val="FFFFFF" w:themeColor="background1"/>
                <w:sz w:val="20"/>
                <w:szCs w:val="20"/>
                <w:lang w:val="fr-CH" w:eastAsia="de-DE"/>
              </w:rPr>
            </w:pPr>
            <w:r w:rsidRPr="00AC4E86">
              <w:rPr>
                <w:rFonts w:ascii="Verdana" w:hAnsi="Verdana" w:cs="Arial"/>
                <w:b/>
                <w:bCs/>
                <w:color w:val="FFFFFF" w:themeColor="background1"/>
                <w:sz w:val="20"/>
                <w:szCs w:val="20"/>
                <w:lang w:val="fr-CH" w:eastAsia="de-DE"/>
              </w:rPr>
              <w:t>Remarques générales</w:t>
            </w:r>
          </w:p>
          <w:p w14:paraId="1F3ED46D" w14:textId="3550CADD" w:rsidR="00072F55" w:rsidRPr="00C23876" w:rsidRDefault="001A541E" w:rsidP="003E3837">
            <w:pPr>
              <w:pStyle w:val="Listenabsatz"/>
              <w:numPr>
                <w:ilvl w:val="0"/>
                <w:numId w:val="5"/>
              </w:numPr>
              <w:shd w:val="clear" w:color="auto" w:fill="996633"/>
              <w:spacing w:after="160"/>
              <w:ind w:left="284" w:hanging="284"/>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Les objectifs évaluateurs sont en principe élaborés sur la base des grandes cultures suivantes : céréales, pommes de terre, betteraves sucrières, maïs-grain, légumineuses à grains et oléagineux.</w:t>
            </w:r>
            <w:r w:rsidR="00072F55" w:rsidRPr="00C23876">
              <w:rPr>
                <w:rFonts w:ascii="Verdana" w:hAnsi="Verdana" w:cs="Arial"/>
                <w:color w:val="FFFFFF" w:themeColor="background1"/>
                <w:sz w:val="20"/>
                <w:szCs w:val="20"/>
                <w:lang w:val="fr-CH" w:eastAsia="de-DE"/>
              </w:rPr>
              <w:t xml:space="preserve"> </w:t>
            </w:r>
            <w:r w:rsidR="003E3837" w:rsidRPr="00AC4E86">
              <w:rPr>
                <w:rFonts w:ascii="Verdana" w:hAnsi="Verdana" w:cs="Arial"/>
                <w:color w:val="FFFFFF" w:themeColor="background1"/>
                <w:sz w:val="20"/>
                <w:szCs w:val="20"/>
                <w:lang w:val="fr-CH" w:eastAsia="de-DE"/>
              </w:rPr>
              <w:t>L</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emplacement</w:t>
            </w:r>
            <w:r w:rsidR="00AC4E86">
              <w:rPr>
                <w:rFonts w:ascii="Verdana" w:hAnsi="Verdana" w:cs="Arial"/>
                <w:color w:val="FFFFFF" w:themeColor="background1"/>
                <w:sz w:val="20"/>
                <w:szCs w:val="20"/>
                <w:lang w:val="fr-CH" w:eastAsia="de-DE"/>
              </w:rPr>
              <w:t xml:space="preserve"> et </w:t>
            </w:r>
            <w:r w:rsidRPr="00AC4E86">
              <w:rPr>
                <w:rFonts w:ascii="Verdana" w:hAnsi="Verdana" w:cs="Arial"/>
                <w:color w:val="FFFFFF" w:themeColor="background1"/>
                <w:sz w:val="20"/>
                <w:szCs w:val="20"/>
                <w:lang w:val="fr-CH" w:eastAsia="de-DE"/>
              </w:rPr>
              <w:t>le semis, les soins, la fertilisation, la rentabilité, la récolte</w:t>
            </w:r>
            <w:r w:rsidR="00AC4E86">
              <w:rPr>
                <w:rFonts w:ascii="Verdana" w:hAnsi="Verdana" w:cs="Arial"/>
                <w:color w:val="FFFFFF" w:themeColor="background1"/>
                <w:sz w:val="20"/>
                <w:szCs w:val="20"/>
                <w:lang w:val="fr-CH" w:eastAsia="de-DE"/>
              </w:rPr>
              <w:t xml:space="preserve"> ainsi que</w:t>
            </w:r>
            <w:r w:rsidRPr="00AC4E86">
              <w:rPr>
                <w:rFonts w:ascii="Verdana" w:hAnsi="Verdana" w:cs="Arial"/>
                <w:color w:val="FFFFFF" w:themeColor="background1"/>
                <w:sz w:val="20"/>
                <w:szCs w:val="20"/>
                <w:lang w:val="fr-CH" w:eastAsia="de-DE"/>
              </w:rPr>
              <w:t xml:space="preserve"> le stockage et la commercialisation sont approfondis de manière spécifique à </w:t>
            </w:r>
            <w:r w:rsidR="003E3837" w:rsidRPr="00AC4E86">
              <w:rPr>
                <w:rFonts w:ascii="Verdana" w:hAnsi="Verdana" w:cs="Arial"/>
                <w:color w:val="FFFFFF" w:themeColor="background1"/>
                <w:sz w:val="20"/>
                <w:szCs w:val="20"/>
                <w:lang w:val="fr-CH" w:eastAsia="de-DE"/>
              </w:rPr>
              <w:t>chaque</w:t>
            </w:r>
            <w:r w:rsidRPr="00AC4E86">
              <w:rPr>
                <w:rFonts w:ascii="Verdana" w:hAnsi="Verdana" w:cs="Arial"/>
                <w:color w:val="FFFFFF" w:themeColor="background1"/>
                <w:sz w:val="20"/>
                <w:szCs w:val="20"/>
                <w:lang w:val="fr-CH" w:eastAsia="de-DE"/>
              </w:rPr>
              <w:t xml:space="preserve"> culture.</w:t>
            </w:r>
          </w:p>
          <w:p w14:paraId="7CCF7249" w14:textId="05590CF9" w:rsidR="00072F55" w:rsidRPr="00C23876" w:rsidRDefault="003E3837" w:rsidP="003E3837">
            <w:pPr>
              <w:pStyle w:val="Listenabsatz"/>
              <w:numPr>
                <w:ilvl w:val="0"/>
                <w:numId w:val="5"/>
              </w:numPr>
              <w:shd w:val="clear" w:color="auto" w:fill="996633"/>
              <w:spacing w:after="160"/>
              <w:ind w:left="284" w:hanging="284"/>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Il est possible d</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adapter légèrement le nombre de leçons en fonction de la culture dominante dans une région donnée.</w:t>
            </w:r>
          </w:p>
          <w:p w14:paraId="3D6049DD" w14:textId="4DE4A1E0" w:rsidR="00072F55" w:rsidRPr="00C23876" w:rsidRDefault="003E3837" w:rsidP="003E3837">
            <w:pPr>
              <w:pStyle w:val="Listenabsatz"/>
              <w:numPr>
                <w:ilvl w:val="0"/>
                <w:numId w:val="5"/>
              </w:numPr>
              <w:shd w:val="clear" w:color="auto" w:fill="996633"/>
              <w:spacing w:after="160"/>
              <w:ind w:left="284" w:hanging="284"/>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Les écoles peuvent choisir d</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aborder des cultures spéciales spécifiques à une région en fonction des besoins.</w:t>
            </w:r>
          </w:p>
          <w:p w14:paraId="6ACF63F7" w14:textId="711698F1" w:rsidR="00C76D89" w:rsidRPr="00AC4E86" w:rsidRDefault="00DE1737" w:rsidP="00BD02E3">
            <w:pPr>
              <w:pStyle w:val="Listenabsatz"/>
              <w:numPr>
                <w:ilvl w:val="0"/>
                <w:numId w:val="5"/>
              </w:numPr>
              <w:shd w:val="clear" w:color="auto" w:fill="996633"/>
              <w:spacing w:after="160"/>
              <w:ind w:left="284" w:hanging="284"/>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Dotation horaire</w:t>
            </w:r>
            <w:r w:rsidR="003E3837" w:rsidRPr="00AC4E86">
              <w:rPr>
                <w:rFonts w:ascii="Verdana" w:hAnsi="Verdana" w:cs="Arial"/>
                <w:color w:val="FFFFFF" w:themeColor="background1"/>
                <w:sz w:val="20"/>
                <w:szCs w:val="20"/>
                <w:lang w:val="fr-CH" w:eastAsia="de-DE"/>
              </w:rPr>
              <w:t xml:space="preserve"> :</w:t>
            </w:r>
            <w:r w:rsidR="00C76D89" w:rsidRPr="00C23876">
              <w:rPr>
                <w:rFonts w:ascii="Verdana" w:hAnsi="Verdana" w:cs="Arial"/>
                <w:color w:val="FFFFFF" w:themeColor="background1"/>
                <w:sz w:val="20"/>
                <w:szCs w:val="20"/>
                <w:lang w:val="fr-CH" w:eastAsia="de-DE"/>
              </w:rPr>
              <w:t xml:space="preserve"> </w:t>
            </w:r>
          </w:p>
          <w:p w14:paraId="4ECA83A6" w14:textId="27A09AB9" w:rsidR="00B33C2B" w:rsidRPr="00AC4E86" w:rsidRDefault="00BD02E3" w:rsidP="00BD02E3">
            <w:pPr>
              <w:pStyle w:val="Listenabsatz"/>
              <w:numPr>
                <w:ilvl w:val="1"/>
                <w:numId w:val="5"/>
              </w:numPr>
              <w:shd w:val="clear" w:color="auto" w:fill="996633"/>
              <w:spacing w:after="160"/>
              <w:ind w:left="568" w:hanging="284"/>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Céréales : 2</w:t>
            </w:r>
            <w:r w:rsidR="00DE1737" w:rsidRPr="00AC4E86">
              <w:rPr>
                <w:rFonts w:ascii="Verdana" w:hAnsi="Verdana" w:cs="Arial"/>
                <w:color w:val="FFFFFF" w:themeColor="background1"/>
                <w:sz w:val="20"/>
                <w:szCs w:val="20"/>
                <w:lang w:val="fr-CH" w:eastAsia="de-DE"/>
              </w:rPr>
              <w:t>0 leçons</w:t>
            </w:r>
            <w:r w:rsidR="00C76D89" w:rsidRPr="00C23876">
              <w:rPr>
                <w:rFonts w:ascii="Verdana" w:hAnsi="Verdana" w:cs="Arial"/>
                <w:color w:val="FFFFFF" w:themeColor="background1"/>
                <w:sz w:val="20"/>
                <w:szCs w:val="20"/>
                <w:lang w:val="fr-CH" w:eastAsia="de-DE"/>
              </w:rPr>
              <w:t xml:space="preserve"> </w:t>
            </w:r>
          </w:p>
          <w:p w14:paraId="37247206" w14:textId="11DF20C1" w:rsidR="00B33C2B" w:rsidRPr="00C23876" w:rsidRDefault="00BD02E3" w:rsidP="00BD02E3">
            <w:pPr>
              <w:pStyle w:val="Listenabsatz"/>
              <w:numPr>
                <w:ilvl w:val="1"/>
                <w:numId w:val="5"/>
              </w:numPr>
              <w:shd w:val="clear" w:color="auto" w:fill="996633"/>
              <w:spacing w:after="160"/>
              <w:ind w:left="568" w:hanging="284"/>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Pommes de terre :20</w:t>
            </w:r>
            <w:r w:rsidR="00DE1737" w:rsidRPr="00AC4E86">
              <w:rPr>
                <w:rFonts w:ascii="Verdana" w:hAnsi="Verdana" w:cs="Arial"/>
                <w:color w:val="FFFFFF" w:themeColor="background1"/>
                <w:sz w:val="20"/>
                <w:szCs w:val="20"/>
                <w:lang w:val="fr-CH" w:eastAsia="de-DE"/>
              </w:rPr>
              <w:t xml:space="preserve"> leçons</w:t>
            </w:r>
          </w:p>
          <w:p w14:paraId="20A9EF36" w14:textId="47FA490E" w:rsidR="00B33C2B" w:rsidRPr="00C23876" w:rsidRDefault="00BD02E3" w:rsidP="00BD02E3">
            <w:pPr>
              <w:pStyle w:val="Listenabsatz"/>
              <w:numPr>
                <w:ilvl w:val="1"/>
                <w:numId w:val="5"/>
              </w:numPr>
              <w:shd w:val="clear" w:color="auto" w:fill="996633"/>
              <w:spacing w:after="160"/>
              <w:ind w:left="568" w:hanging="284"/>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Betteraves sucrières : 20</w:t>
            </w:r>
            <w:r w:rsidR="00DE1737" w:rsidRPr="00AC4E86">
              <w:rPr>
                <w:rFonts w:ascii="Verdana" w:hAnsi="Verdana" w:cs="Arial"/>
                <w:color w:val="FFFFFF" w:themeColor="background1"/>
                <w:sz w:val="20"/>
                <w:szCs w:val="20"/>
                <w:lang w:val="fr-CH" w:eastAsia="de-DE"/>
              </w:rPr>
              <w:t xml:space="preserve"> leçons</w:t>
            </w:r>
          </w:p>
          <w:p w14:paraId="4DF88D5A" w14:textId="6B2622EE" w:rsidR="00B33C2B" w:rsidRPr="00C23876" w:rsidRDefault="00BD02E3" w:rsidP="00BD02E3">
            <w:pPr>
              <w:pStyle w:val="Listenabsatz"/>
              <w:numPr>
                <w:ilvl w:val="1"/>
                <w:numId w:val="5"/>
              </w:numPr>
              <w:shd w:val="clear" w:color="auto" w:fill="996633"/>
              <w:spacing w:after="160"/>
              <w:ind w:left="568" w:hanging="284"/>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Oléagineux : 20</w:t>
            </w:r>
            <w:r w:rsidR="00DE1737" w:rsidRPr="00AC4E86">
              <w:rPr>
                <w:rFonts w:ascii="Verdana" w:hAnsi="Verdana" w:cs="Arial"/>
                <w:color w:val="FFFFFF" w:themeColor="background1"/>
                <w:sz w:val="20"/>
                <w:szCs w:val="20"/>
                <w:lang w:val="fr-CH" w:eastAsia="de-DE"/>
              </w:rPr>
              <w:t xml:space="preserve"> leçons</w:t>
            </w:r>
          </w:p>
          <w:p w14:paraId="095AA24B" w14:textId="583240ED" w:rsidR="00B33C2B" w:rsidRPr="00C23876" w:rsidRDefault="00BD02E3" w:rsidP="00BD02E3">
            <w:pPr>
              <w:pStyle w:val="Listenabsatz"/>
              <w:numPr>
                <w:ilvl w:val="1"/>
                <w:numId w:val="5"/>
              </w:numPr>
              <w:shd w:val="clear" w:color="auto" w:fill="996633"/>
              <w:spacing w:after="160"/>
              <w:ind w:left="568" w:hanging="284"/>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Maïs-grain : 10</w:t>
            </w:r>
            <w:r w:rsidR="00DE1737" w:rsidRPr="00AC4E86">
              <w:rPr>
                <w:rFonts w:ascii="Verdana" w:hAnsi="Verdana" w:cs="Arial"/>
                <w:color w:val="FFFFFF" w:themeColor="background1"/>
                <w:sz w:val="20"/>
                <w:szCs w:val="20"/>
                <w:lang w:val="fr-CH" w:eastAsia="de-DE"/>
              </w:rPr>
              <w:t xml:space="preserve"> leçons</w:t>
            </w:r>
          </w:p>
          <w:p w14:paraId="3431D027" w14:textId="2CA9D884" w:rsidR="00072F55" w:rsidRPr="00C23876" w:rsidRDefault="00BD02E3" w:rsidP="00BD02E3">
            <w:pPr>
              <w:pStyle w:val="Listenabsatz"/>
              <w:numPr>
                <w:ilvl w:val="1"/>
                <w:numId w:val="5"/>
              </w:numPr>
              <w:shd w:val="clear" w:color="auto" w:fill="996633"/>
              <w:spacing w:after="160"/>
              <w:ind w:left="568" w:hanging="284"/>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Légumineuses à grains : 10</w:t>
            </w:r>
            <w:r w:rsidR="00DE1737" w:rsidRPr="00AC4E86">
              <w:rPr>
                <w:rFonts w:ascii="Verdana" w:hAnsi="Verdana" w:cs="Arial"/>
                <w:color w:val="FFFFFF" w:themeColor="background1"/>
                <w:sz w:val="20"/>
                <w:szCs w:val="20"/>
                <w:lang w:val="fr-CH" w:eastAsia="de-DE"/>
              </w:rPr>
              <w:t xml:space="preserve"> leçons</w:t>
            </w:r>
          </w:p>
          <w:p w14:paraId="4AB1330B" w14:textId="66B0ABB0" w:rsidR="004B1412" w:rsidRPr="00C23876" w:rsidRDefault="00BD02E3" w:rsidP="00BD02E3">
            <w:pPr>
              <w:pStyle w:val="Listenabsatz"/>
              <w:numPr>
                <w:ilvl w:val="0"/>
                <w:numId w:val="5"/>
              </w:numPr>
              <w:shd w:val="clear" w:color="auto" w:fill="996633"/>
              <w:spacing w:after="160"/>
              <w:ind w:left="284" w:hanging="284"/>
              <w:rPr>
                <w:rFonts w:ascii="Verdana" w:hAnsi="Verdana" w:cs="Arial"/>
                <w:color w:val="FFFFFF" w:themeColor="background1"/>
                <w:sz w:val="20"/>
                <w:szCs w:val="20"/>
                <w:lang w:val="fr-CH" w:eastAsia="de-DE"/>
              </w:rPr>
            </w:pPr>
            <w:r w:rsidRPr="00AC4E86">
              <w:rPr>
                <w:rFonts w:ascii="Verdana" w:hAnsi="Verdana" w:cs="Arial"/>
                <w:color w:val="FFFFFF" w:themeColor="background1"/>
                <w:sz w:val="20"/>
                <w:szCs w:val="20"/>
                <w:lang w:val="fr-CH" w:eastAsia="de-DE"/>
              </w:rPr>
              <w:t>Inscriptions possibles dans le dossier de formation (lieu de formation : entreprise) :</w:t>
            </w:r>
            <w:r w:rsidR="004B1412" w:rsidRPr="00C23876">
              <w:rPr>
                <w:rFonts w:ascii="Verdana" w:hAnsi="Verdana" w:cs="Arial"/>
                <w:color w:val="FFFFFF" w:themeColor="background1"/>
                <w:sz w:val="20"/>
                <w:szCs w:val="20"/>
                <w:lang w:val="fr-CH" w:eastAsia="de-DE"/>
              </w:rPr>
              <w:t xml:space="preserve"> </w:t>
            </w:r>
            <w:r w:rsidRPr="00AC4E86">
              <w:rPr>
                <w:rFonts w:ascii="Verdana" w:hAnsi="Verdana" w:cs="Arial"/>
                <w:color w:val="FFFFFF" w:themeColor="background1"/>
                <w:sz w:val="20"/>
                <w:szCs w:val="20"/>
                <w:lang w:val="fr-CH" w:eastAsia="de-DE"/>
              </w:rPr>
              <w:t>p</w:t>
            </w:r>
            <w:r w:rsidR="00A50BBD">
              <w:rPr>
                <w:rFonts w:ascii="Verdana" w:hAnsi="Verdana" w:cs="Arial"/>
                <w:color w:val="FFFFFF" w:themeColor="background1"/>
                <w:sz w:val="20"/>
                <w:szCs w:val="20"/>
                <w:lang w:val="fr-CH" w:eastAsia="de-DE"/>
              </w:rPr>
              <w:t>r</w:t>
            </w:r>
            <w:r w:rsidRPr="00AC4E86">
              <w:rPr>
                <w:rFonts w:ascii="Verdana" w:hAnsi="Verdana" w:cs="Arial"/>
                <w:color w:val="FFFFFF" w:themeColor="background1"/>
                <w:sz w:val="20"/>
                <w:szCs w:val="20"/>
                <w:lang w:val="fr-CH" w:eastAsia="de-DE"/>
              </w:rPr>
              <w:t xml:space="preserve">éparer et </w:t>
            </w:r>
            <w:r w:rsidR="003E0EFB" w:rsidRPr="00AC4E86">
              <w:rPr>
                <w:rFonts w:ascii="Verdana" w:hAnsi="Verdana" w:cs="Arial"/>
                <w:color w:val="FFFFFF" w:themeColor="background1"/>
                <w:sz w:val="20"/>
                <w:szCs w:val="20"/>
                <w:lang w:val="fr-CH" w:eastAsia="de-DE"/>
              </w:rPr>
              <w:t>réaliser</w:t>
            </w:r>
            <w:r w:rsidRPr="00AC4E86">
              <w:rPr>
                <w:rFonts w:ascii="Verdana" w:hAnsi="Verdana" w:cs="Arial"/>
                <w:color w:val="FFFFFF" w:themeColor="background1"/>
                <w:sz w:val="20"/>
                <w:szCs w:val="20"/>
                <w:lang w:val="fr-CH" w:eastAsia="de-DE"/>
              </w:rPr>
              <w:t xml:space="preserve"> le travail du sol d</w:t>
            </w:r>
            <w:r w:rsidR="00BB4FE1" w:rsidRPr="00AC4E86">
              <w:rPr>
                <w:rFonts w:ascii="Verdana" w:hAnsi="Verdana" w:cs="Arial"/>
                <w:color w:val="FFFFFF" w:themeColor="background1"/>
                <w:sz w:val="20"/>
                <w:szCs w:val="20"/>
                <w:lang w:val="fr-CH" w:eastAsia="de-DE"/>
              </w:rPr>
              <w:t>’</w:t>
            </w:r>
            <w:r w:rsidRPr="00AC4E86">
              <w:rPr>
                <w:rFonts w:ascii="Verdana" w:hAnsi="Verdana" w:cs="Arial"/>
                <w:color w:val="FFFFFF" w:themeColor="background1"/>
                <w:sz w:val="20"/>
                <w:szCs w:val="20"/>
                <w:lang w:val="fr-CH" w:eastAsia="de-DE"/>
              </w:rPr>
              <w:t>une grande culture, semer et planter des grandes cultures, réguler les organismes nuisibles, préparer et effectuer la récolte, stockage et vente</w:t>
            </w:r>
          </w:p>
        </w:tc>
      </w:tr>
    </w:tbl>
    <w:p w14:paraId="19CFCCA7" w14:textId="3FCE76AF" w:rsidR="002F71E6" w:rsidRPr="00AC4E86" w:rsidRDefault="002F71E6" w:rsidP="00294B3E">
      <w:pPr>
        <w:spacing w:line="240" w:lineRule="auto"/>
        <w:rPr>
          <w:rFonts w:ascii="Verdana" w:eastAsia="Arial" w:hAnsi="Verdana" w:cstheme="minorHAnsi"/>
          <w:b/>
          <w:bCs/>
          <w:sz w:val="20"/>
          <w:szCs w:val="20"/>
          <w:lang w:val="fr-CH"/>
        </w:rPr>
      </w:pPr>
    </w:p>
    <w:p w14:paraId="1855D743" w14:textId="4D1B0241" w:rsidR="000F6049" w:rsidRPr="00AC4E86" w:rsidRDefault="000F6049" w:rsidP="000F6049">
      <w:pPr>
        <w:spacing w:line="240" w:lineRule="auto"/>
        <w:rPr>
          <w:rFonts w:ascii="Verdana" w:eastAsia="Arial" w:hAnsi="Verdana" w:cstheme="minorHAnsi"/>
          <w:b/>
          <w:bCs/>
          <w:sz w:val="20"/>
          <w:szCs w:val="20"/>
          <w:lang w:val="fr-CH"/>
        </w:rPr>
      </w:pPr>
      <w:r w:rsidRPr="00AC4E86">
        <w:rPr>
          <w:rFonts w:ascii="Verdana" w:eastAsia="Arial" w:hAnsi="Verdana" w:cstheme="minorHAnsi"/>
          <w:b/>
          <w:bCs/>
          <w:sz w:val="20"/>
          <w:szCs w:val="20"/>
          <w:lang w:val="fr-CH"/>
        </w:rPr>
        <w:t>Valable à partir de l</w:t>
      </w:r>
      <w:r w:rsidR="00BB4FE1" w:rsidRPr="00AC4E86">
        <w:rPr>
          <w:rFonts w:ascii="Verdana" w:eastAsia="Arial" w:hAnsi="Verdana" w:cstheme="minorHAnsi"/>
          <w:b/>
          <w:bCs/>
          <w:sz w:val="20"/>
          <w:szCs w:val="20"/>
          <w:lang w:val="fr-CH"/>
        </w:rPr>
        <w:t>’</w:t>
      </w:r>
      <w:r w:rsidRPr="00AC4E86">
        <w:rPr>
          <w:rFonts w:ascii="Verdana" w:eastAsia="Arial" w:hAnsi="Verdana" w:cstheme="minorHAnsi"/>
          <w:b/>
          <w:bCs/>
          <w:sz w:val="20"/>
          <w:szCs w:val="20"/>
          <w:lang w:val="fr-CH"/>
        </w:rPr>
        <w:t>année scolaire 2026/2027</w:t>
      </w:r>
    </w:p>
    <w:p w14:paraId="359D0885" w14:textId="37D69E9D" w:rsidR="00294B3E" w:rsidRPr="00AC4E86" w:rsidRDefault="000F6049" w:rsidP="000F6049">
      <w:pPr>
        <w:spacing w:line="240" w:lineRule="auto"/>
        <w:rPr>
          <w:rFonts w:ascii="Verdana" w:eastAsia="Arial" w:hAnsi="Verdana" w:cstheme="minorHAnsi"/>
          <w:b/>
          <w:bCs/>
          <w:sz w:val="20"/>
          <w:szCs w:val="20"/>
          <w:lang w:val="fr-CH"/>
        </w:rPr>
      </w:pPr>
      <w:r w:rsidRPr="00AC4E86">
        <w:rPr>
          <w:rFonts w:ascii="Verdana" w:eastAsia="Arial" w:hAnsi="Verdana" w:cstheme="minorHAnsi"/>
          <w:b/>
          <w:bCs/>
          <w:sz w:val="20"/>
          <w:szCs w:val="20"/>
          <w:lang w:val="fr-CH"/>
        </w:rPr>
        <w:t>État au 30 avril 2025</w:t>
      </w:r>
    </w:p>
    <w:sectPr w:rsidR="00294B3E" w:rsidRPr="00AC4E86" w:rsidSect="00294B3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9"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enberger Florian | SBV-USP" w:date="2025-06-13T14:02:00Z" w:initials="FE">
    <w:p w14:paraId="76EBD882" w14:textId="77777777" w:rsidR="007C445B" w:rsidRDefault="007C445B" w:rsidP="007C445B">
      <w:pPr>
        <w:pStyle w:val="Kommentartext"/>
      </w:pPr>
      <w:r>
        <w:rPr>
          <w:rStyle w:val="Kommentarzeichen"/>
        </w:rPr>
        <w:annotationRef/>
      </w:r>
      <w:r>
        <w:t>Das Formular existiert nur auf 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EBD8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1BA5F5" w16cex:dateUtc="2025-06-13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EBD882" w16cid:durableId="021BA5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9DB8" w14:textId="77777777" w:rsidR="00667D41" w:rsidRDefault="00667D41" w:rsidP="00092A94">
      <w:pPr>
        <w:spacing w:after="0" w:line="240" w:lineRule="auto"/>
      </w:pPr>
      <w:r>
        <w:separator/>
      </w:r>
    </w:p>
  </w:endnote>
  <w:endnote w:type="continuationSeparator" w:id="0">
    <w:p w14:paraId="30463F84" w14:textId="77777777" w:rsidR="00667D41" w:rsidRDefault="00667D41" w:rsidP="00092A94">
      <w:pPr>
        <w:spacing w:after="0" w:line="240" w:lineRule="auto"/>
      </w:pPr>
      <w:r>
        <w:continuationSeparator/>
      </w:r>
    </w:p>
  </w:endnote>
  <w:endnote w:type="continuationNotice" w:id="1">
    <w:p w14:paraId="128D91CF" w14:textId="77777777" w:rsidR="00667D41" w:rsidRDefault="00667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D684" w14:textId="77777777" w:rsidR="00C23876" w:rsidRDefault="00C238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33958"/>
      <w:docPartObj>
        <w:docPartGallery w:val="Page Numbers (Bottom of Page)"/>
        <w:docPartUnique/>
      </w:docPartObj>
    </w:sdtPr>
    <w:sdtEndPr/>
    <w:sdtContent>
      <w:p w14:paraId="31B0B5F7" w14:textId="7BE25543" w:rsidR="00294B3E" w:rsidRPr="00B546A1" w:rsidRDefault="00900AD0" w:rsidP="00294B3E">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bookmarkStart w:id="4" w:name="_Hlk195002949"/>
        <w:bookmarkStart w:id="5" w:name="_Hlk195002948"/>
        <w:bookmarkStart w:id="6" w:name="_Hlk195002780"/>
        <w:bookmarkStart w:id="7" w:name="_Hlk195002779"/>
        <w:bookmarkStart w:id="8" w:name="_Hlk194999098"/>
        <w:bookmarkStart w:id="9" w:name="_Hlk194999097"/>
        <w:bookmarkStart w:id="10" w:name="_Hlk194999095"/>
        <w:bookmarkStart w:id="11" w:name="_Hlk194999094"/>
        <w:bookmarkStart w:id="12" w:name="_Hlk194998265"/>
        <w:bookmarkStart w:id="13" w:name="_Hlk194998264"/>
        <w:bookmarkStart w:id="14" w:name="_Hlk194998099"/>
        <w:bookmarkStart w:id="15" w:name="_Hlk194998098"/>
        <w:bookmarkStart w:id="16" w:name="_Hlk194998094"/>
        <w:bookmarkStart w:id="17" w:name="_Hlk194998093"/>
        <w:bookmarkStart w:id="18" w:name="_Hlk194997233"/>
        <w:bookmarkStart w:id="19" w:name="_Hlk194997232"/>
        <w:bookmarkStart w:id="20" w:name="_Hlk194997227"/>
        <w:bookmarkStart w:id="21" w:name="_Hlk194997226"/>
        <w:bookmarkStart w:id="22" w:name="_Hlk194996128"/>
        <w:bookmarkStart w:id="23" w:name="_Hlk194996127"/>
        <w:bookmarkStart w:id="24" w:name="_Hlk194995336"/>
        <w:bookmarkStart w:id="25" w:name="_Hlk194995335"/>
        <w:bookmarkStart w:id="26" w:name="_Hlk194995034"/>
        <w:bookmarkStart w:id="27" w:name="_Hlk194995033"/>
        <w:bookmarkStart w:id="28" w:name="_Hlk194993212"/>
        <w:bookmarkStart w:id="29" w:name="_Hlk194993211"/>
        <w:bookmarkStart w:id="30" w:name="_Hlk194993023"/>
        <w:bookmarkStart w:id="31" w:name="_Hlk194993022"/>
        <w:bookmarkStart w:id="32" w:name="_Hlk194992917"/>
        <w:bookmarkStart w:id="33" w:name="_Hlk194992916"/>
        <w:bookmarkStart w:id="34" w:name="_Hlk194920651"/>
        <w:bookmarkStart w:id="35" w:name="_Hlk194920650"/>
        <w:bookmarkStart w:id="36" w:name="_Hlk194920580"/>
        <w:bookmarkStart w:id="37" w:name="_Hlk194920579"/>
        <w:bookmarkStart w:id="38" w:name="_Hlk194920331"/>
        <w:bookmarkStart w:id="39" w:name="_Hlk194920330"/>
        <w:r w:rsidR="00294B3E" w:rsidRPr="00B546A1">
          <w:rPr>
            <w:noProof/>
            <w:color w:val="009036"/>
            <w:sz w:val="14"/>
            <w:szCs w:val="14"/>
            <w:lang w:eastAsia="de-CH"/>
          </w:rPr>
          <mc:AlternateContent>
            <mc:Choice Requires="wps">
              <w:drawing>
                <wp:anchor distT="0" distB="0" distL="114300" distR="114300" simplePos="0" relativeHeight="251663360" behindDoc="0" locked="0" layoutInCell="1" allowOverlap="1" wp14:anchorId="39AB5807" wp14:editId="7D5CE98B">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8B812" id="Line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294B3E">
          <w:rPr>
            <w:noProof/>
            <w:sz w:val="14"/>
            <w:szCs w:val="14"/>
            <w:lang w:eastAsia="de-CH"/>
          </w:rPr>
          <mc:AlternateContent>
            <mc:Choice Requires="wps">
              <w:drawing>
                <wp:anchor distT="0" distB="0" distL="114300" distR="114300" simplePos="0" relativeHeight="251664384" behindDoc="0" locked="0" layoutInCell="1" allowOverlap="1" wp14:anchorId="70787400" wp14:editId="5807239A">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506DB" id="Line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294B3E" w:rsidRPr="00B546A1">
          <w:rPr>
            <w:color w:val="009036"/>
            <w:sz w:val="14"/>
            <w:szCs w:val="14"/>
          </w:rPr>
          <w:tab/>
          <w:t>Organisation der Arbeitswelt (</w:t>
        </w:r>
        <w:proofErr w:type="spellStart"/>
        <w:r w:rsidR="00294B3E" w:rsidRPr="00B546A1">
          <w:rPr>
            <w:color w:val="009036"/>
            <w:sz w:val="14"/>
            <w:szCs w:val="14"/>
          </w:rPr>
          <w:t>OdA</w:t>
        </w:r>
        <w:proofErr w:type="spellEnd"/>
        <w:r w:rsidR="00294B3E" w:rsidRPr="00B546A1">
          <w:rPr>
            <w:color w:val="009036"/>
            <w:sz w:val="14"/>
            <w:szCs w:val="14"/>
          </w:rPr>
          <w:t>)</w:t>
        </w:r>
        <w:r w:rsidR="00294B3E" w:rsidRPr="00B546A1">
          <w:rPr>
            <w:color w:val="009036"/>
            <w:sz w:val="14"/>
            <w:szCs w:val="14"/>
          </w:rPr>
          <w:tab/>
        </w:r>
        <w:proofErr w:type="spellStart"/>
        <w:r w:rsidR="00294B3E" w:rsidRPr="00B546A1">
          <w:rPr>
            <w:color w:val="009036"/>
            <w:sz w:val="14"/>
            <w:szCs w:val="14"/>
          </w:rPr>
          <w:t>AgriAliForm</w:t>
        </w:r>
        <w:proofErr w:type="spellEnd"/>
        <w:r w:rsidR="00294B3E" w:rsidRPr="00B546A1">
          <w:rPr>
            <w:color w:val="009036"/>
            <w:sz w:val="14"/>
            <w:szCs w:val="14"/>
          </w:rPr>
          <w:tab/>
        </w:r>
        <w:proofErr w:type="spellStart"/>
        <w:r w:rsidR="00294B3E" w:rsidRPr="00B546A1">
          <w:rPr>
            <w:color w:val="009036"/>
            <w:sz w:val="14"/>
            <w:szCs w:val="14"/>
          </w:rPr>
          <w:t>T</w:t>
        </w:r>
        <w:r w:rsidR="00EB0D5F">
          <w:rPr>
            <w:color w:val="009036"/>
            <w:sz w:val="14"/>
            <w:szCs w:val="14"/>
          </w:rPr>
          <w:t>é</w:t>
        </w:r>
        <w:r w:rsidR="00294B3E" w:rsidRPr="00B546A1">
          <w:rPr>
            <w:color w:val="009036"/>
            <w:sz w:val="14"/>
            <w:szCs w:val="14"/>
          </w:rPr>
          <w:t>l</w:t>
        </w:r>
        <w:proofErr w:type="spellEnd"/>
        <w:r w:rsidR="00294B3E" w:rsidRPr="00B546A1">
          <w:rPr>
            <w:color w:val="009036"/>
            <w:sz w:val="14"/>
            <w:szCs w:val="14"/>
          </w:rPr>
          <w:t xml:space="preserve">:  056 462 54 </w:t>
        </w:r>
        <w:r w:rsidR="00294B3E">
          <w:rPr>
            <w:color w:val="009036"/>
            <w:sz w:val="14"/>
            <w:szCs w:val="14"/>
          </w:rPr>
          <w:t>4</w:t>
        </w:r>
        <w:r w:rsidR="00294B3E" w:rsidRPr="00B546A1">
          <w:rPr>
            <w:color w:val="009036"/>
            <w:sz w:val="14"/>
            <w:szCs w:val="14"/>
          </w:rPr>
          <w:t>0</w:t>
        </w:r>
      </w:p>
      <w:p w14:paraId="6341870A" w14:textId="77777777" w:rsidR="00294B3E" w:rsidRPr="005635C7" w:rsidRDefault="00294B3E" w:rsidP="00294B3E">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63E68151" w14:textId="77777777" w:rsidR="00294B3E" w:rsidRPr="005635C7" w:rsidRDefault="00294B3E" w:rsidP="00294B3E">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FD0A6E4" w14:textId="0EBB9611" w:rsidR="00900AD0" w:rsidRPr="00294B3E" w:rsidRDefault="00294B3E" w:rsidP="00294B3E">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988E" w14:textId="77777777" w:rsidR="00294B3E" w:rsidRPr="00B546A1" w:rsidRDefault="00294B3E" w:rsidP="00294B3E">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6432" behindDoc="0" locked="0" layoutInCell="1" allowOverlap="1" wp14:anchorId="61A6A398" wp14:editId="50DEEB9D">
              <wp:simplePos x="0" y="0"/>
              <wp:positionH relativeFrom="column">
                <wp:posOffset>3528861</wp:posOffset>
              </wp:positionH>
              <wp:positionV relativeFrom="paragraph">
                <wp:posOffset>9488</wp:posOffset>
              </wp:positionV>
              <wp:extent cx="0" cy="674128"/>
              <wp:effectExtent l="0" t="0" r="38100" b="12065"/>
              <wp:wrapNone/>
              <wp:docPr id="158990639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83D36" id="Line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7456" behindDoc="0" locked="0" layoutInCell="1" allowOverlap="1" wp14:anchorId="1301C75F" wp14:editId="464A391D">
              <wp:simplePos x="0" y="0"/>
              <wp:positionH relativeFrom="column">
                <wp:posOffset>4619625</wp:posOffset>
              </wp:positionH>
              <wp:positionV relativeFrom="paragraph">
                <wp:posOffset>6985</wp:posOffset>
              </wp:positionV>
              <wp:extent cx="7200" cy="673200"/>
              <wp:effectExtent l="0" t="0" r="31115" b="12700"/>
              <wp:wrapNone/>
              <wp:docPr id="183720527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CDE16" id="Line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31FC6B7C" w14:textId="77777777" w:rsidR="00294B3E" w:rsidRPr="005635C7" w:rsidRDefault="00294B3E" w:rsidP="00294B3E">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3BB43D1A" w14:textId="77777777" w:rsidR="00294B3E" w:rsidRPr="005635C7" w:rsidRDefault="00294B3E" w:rsidP="00294B3E">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8067597" w14:textId="5B7A4CB8" w:rsidR="00294B3E" w:rsidRPr="00294B3E" w:rsidRDefault="00294B3E" w:rsidP="00294B3E">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DA17" w14:textId="77777777" w:rsidR="00667D41" w:rsidRDefault="00667D41" w:rsidP="00092A94">
      <w:pPr>
        <w:spacing w:after="0" w:line="240" w:lineRule="auto"/>
      </w:pPr>
      <w:r>
        <w:separator/>
      </w:r>
    </w:p>
  </w:footnote>
  <w:footnote w:type="continuationSeparator" w:id="0">
    <w:p w14:paraId="2E4CF0AB" w14:textId="77777777" w:rsidR="00667D41" w:rsidRDefault="00667D41" w:rsidP="00092A94">
      <w:pPr>
        <w:spacing w:after="0" w:line="240" w:lineRule="auto"/>
      </w:pPr>
      <w:r>
        <w:continuationSeparator/>
      </w:r>
    </w:p>
  </w:footnote>
  <w:footnote w:type="continuationNotice" w:id="1">
    <w:p w14:paraId="615066DD" w14:textId="77777777" w:rsidR="00667D41" w:rsidRDefault="00667D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986B" w14:textId="77777777" w:rsidR="00C23876" w:rsidRDefault="00C238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55E9537C" w:rsidR="00FE418B" w:rsidRDefault="00294B3E">
    <w:pPr>
      <w:pStyle w:val="Kopfzeile"/>
    </w:pPr>
    <w:r>
      <w:rPr>
        <w:noProof/>
        <w:lang w:eastAsia="de-CH"/>
      </w:rPr>
      <w:drawing>
        <wp:anchor distT="0" distB="0" distL="114300" distR="114300" simplePos="0" relativeHeight="251661312" behindDoc="1" locked="0" layoutInCell="1" allowOverlap="1" wp14:anchorId="73348CF7" wp14:editId="499925F4">
          <wp:simplePos x="0" y="0"/>
          <wp:positionH relativeFrom="page">
            <wp:posOffset>2133600</wp:posOffset>
          </wp:positionH>
          <wp:positionV relativeFrom="page">
            <wp:posOffset>182880</wp:posOffset>
          </wp:positionV>
          <wp:extent cx="3230245" cy="525145"/>
          <wp:effectExtent l="0" t="0" r="8255" b="8255"/>
          <wp:wrapNone/>
          <wp:docPr id="439610599"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6978" w14:textId="38ED59FF" w:rsidR="00294B3E" w:rsidRDefault="00294B3E">
    <w:pPr>
      <w:pStyle w:val="Kopfzeile"/>
    </w:pPr>
    <w:r>
      <w:rPr>
        <w:noProof/>
        <w:lang w:eastAsia="de-CH"/>
      </w:rPr>
      <w:drawing>
        <wp:anchor distT="0" distB="0" distL="114300" distR="114300" simplePos="0" relativeHeight="251659264" behindDoc="1" locked="0" layoutInCell="1" allowOverlap="1" wp14:anchorId="04A26375" wp14:editId="33657293">
          <wp:simplePos x="0" y="0"/>
          <wp:positionH relativeFrom="page">
            <wp:posOffset>2124075</wp:posOffset>
          </wp:positionH>
          <wp:positionV relativeFrom="page">
            <wp:posOffset>220980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00BFC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8C7E4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11EB24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720BA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806DC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41C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A62CF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50A1D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DEEDA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9ED49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CE3DC9"/>
    <w:multiLevelType w:val="hybridMultilevel"/>
    <w:tmpl w:val="7DD6F478"/>
    <w:lvl w:ilvl="0" w:tplc="EA9E678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AF75A8D"/>
    <w:multiLevelType w:val="hybridMultilevel"/>
    <w:tmpl w:val="22406C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E5C3EC8"/>
    <w:multiLevelType w:val="hybridMultilevel"/>
    <w:tmpl w:val="E4DA20F6"/>
    <w:lvl w:ilvl="0" w:tplc="349A6902">
      <w:numFmt w:val="bullet"/>
      <w:lvlText w:val="-"/>
      <w:lvlJc w:val="left"/>
      <w:pPr>
        <w:ind w:left="720" w:hanging="360"/>
      </w:pPr>
      <w:rPr>
        <w:rFonts w:ascii="Verdana" w:eastAsiaTheme="minorHAnsi" w:hAnsi="Verdana"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CB6574F"/>
    <w:multiLevelType w:val="hybridMultilevel"/>
    <w:tmpl w:val="8B2C974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6"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24494850">
    <w:abstractNumId w:val="13"/>
  </w:num>
  <w:num w:numId="2" w16cid:durableId="1073939462">
    <w:abstractNumId w:val="12"/>
  </w:num>
  <w:num w:numId="3" w16cid:durableId="1766874721">
    <w:abstractNumId w:val="16"/>
  </w:num>
  <w:num w:numId="4" w16cid:durableId="1384252995">
    <w:abstractNumId w:val="10"/>
  </w:num>
  <w:num w:numId="5" w16cid:durableId="1836921753">
    <w:abstractNumId w:val="14"/>
  </w:num>
  <w:num w:numId="6" w16cid:durableId="1691682862">
    <w:abstractNumId w:val="11"/>
  </w:num>
  <w:num w:numId="7" w16cid:durableId="1457408867">
    <w:abstractNumId w:val="15"/>
  </w:num>
  <w:num w:numId="8" w16cid:durableId="819343383">
    <w:abstractNumId w:val="9"/>
  </w:num>
  <w:num w:numId="9" w16cid:durableId="2052344468">
    <w:abstractNumId w:val="7"/>
  </w:num>
  <w:num w:numId="10" w16cid:durableId="1906380235">
    <w:abstractNumId w:val="6"/>
  </w:num>
  <w:num w:numId="11" w16cid:durableId="525406470">
    <w:abstractNumId w:val="5"/>
  </w:num>
  <w:num w:numId="12" w16cid:durableId="593199102">
    <w:abstractNumId w:val="4"/>
  </w:num>
  <w:num w:numId="13" w16cid:durableId="2093118499">
    <w:abstractNumId w:val="8"/>
  </w:num>
  <w:num w:numId="14" w16cid:durableId="1926646421">
    <w:abstractNumId w:val="3"/>
  </w:num>
  <w:num w:numId="15" w16cid:durableId="2001225975">
    <w:abstractNumId w:val="2"/>
  </w:num>
  <w:num w:numId="16" w16cid:durableId="367921855">
    <w:abstractNumId w:val="1"/>
  </w:num>
  <w:num w:numId="17" w16cid:durableId="130635121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berger Florian | SBV-USP">
    <w15:presenceInfo w15:providerId="AD" w15:userId="S::florian.ellenberger@sbv-usp.ch::77d67852-1f94-43d8-ad36-9c17152e21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9D"/>
    <w:rsid w:val="00001366"/>
    <w:rsid w:val="00001567"/>
    <w:rsid w:val="00001879"/>
    <w:rsid w:val="00001B71"/>
    <w:rsid w:val="0000224E"/>
    <w:rsid w:val="00002DF9"/>
    <w:rsid w:val="00003340"/>
    <w:rsid w:val="0000484D"/>
    <w:rsid w:val="00004943"/>
    <w:rsid w:val="00004E44"/>
    <w:rsid w:val="000062A9"/>
    <w:rsid w:val="000073A8"/>
    <w:rsid w:val="00007D9B"/>
    <w:rsid w:val="00007EAD"/>
    <w:rsid w:val="0001026E"/>
    <w:rsid w:val="000117CA"/>
    <w:rsid w:val="00011A8E"/>
    <w:rsid w:val="00011B89"/>
    <w:rsid w:val="00011F89"/>
    <w:rsid w:val="00013316"/>
    <w:rsid w:val="00013532"/>
    <w:rsid w:val="000140C4"/>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2544F"/>
    <w:rsid w:val="00026390"/>
    <w:rsid w:val="00031FDC"/>
    <w:rsid w:val="00034352"/>
    <w:rsid w:val="00034A8D"/>
    <w:rsid w:val="00035B02"/>
    <w:rsid w:val="00036036"/>
    <w:rsid w:val="0003689F"/>
    <w:rsid w:val="00036FE1"/>
    <w:rsid w:val="0003786E"/>
    <w:rsid w:val="000408F4"/>
    <w:rsid w:val="0004113B"/>
    <w:rsid w:val="000415E6"/>
    <w:rsid w:val="00041E7C"/>
    <w:rsid w:val="00042810"/>
    <w:rsid w:val="00042EA3"/>
    <w:rsid w:val="00044DC3"/>
    <w:rsid w:val="00050361"/>
    <w:rsid w:val="00050B95"/>
    <w:rsid w:val="00051D86"/>
    <w:rsid w:val="000531C4"/>
    <w:rsid w:val="00053214"/>
    <w:rsid w:val="0005383C"/>
    <w:rsid w:val="00053B48"/>
    <w:rsid w:val="00054E3B"/>
    <w:rsid w:val="00054E97"/>
    <w:rsid w:val="00056FC9"/>
    <w:rsid w:val="00057AC1"/>
    <w:rsid w:val="00057FAE"/>
    <w:rsid w:val="00060A0D"/>
    <w:rsid w:val="000611C3"/>
    <w:rsid w:val="000618E7"/>
    <w:rsid w:val="00061AB3"/>
    <w:rsid w:val="00061CE8"/>
    <w:rsid w:val="00063DEB"/>
    <w:rsid w:val="000643E3"/>
    <w:rsid w:val="00064B6D"/>
    <w:rsid w:val="00065467"/>
    <w:rsid w:val="00065D76"/>
    <w:rsid w:val="00065FBC"/>
    <w:rsid w:val="0006651A"/>
    <w:rsid w:val="00067CBC"/>
    <w:rsid w:val="000715C2"/>
    <w:rsid w:val="00071627"/>
    <w:rsid w:val="00071DB4"/>
    <w:rsid w:val="000723FC"/>
    <w:rsid w:val="00072D61"/>
    <w:rsid w:val="00072F55"/>
    <w:rsid w:val="000749E3"/>
    <w:rsid w:val="000751D5"/>
    <w:rsid w:val="0007520C"/>
    <w:rsid w:val="00076009"/>
    <w:rsid w:val="000761CB"/>
    <w:rsid w:val="00076975"/>
    <w:rsid w:val="00076CB7"/>
    <w:rsid w:val="00077EF3"/>
    <w:rsid w:val="000801AB"/>
    <w:rsid w:val="000803C0"/>
    <w:rsid w:val="00080857"/>
    <w:rsid w:val="0008125F"/>
    <w:rsid w:val="00082D0D"/>
    <w:rsid w:val="000831D4"/>
    <w:rsid w:val="000832E4"/>
    <w:rsid w:val="00083645"/>
    <w:rsid w:val="00083869"/>
    <w:rsid w:val="00083FE0"/>
    <w:rsid w:val="0008413F"/>
    <w:rsid w:val="00084CF1"/>
    <w:rsid w:val="00085019"/>
    <w:rsid w:val="000852E2"/>
    <w:rsid w:val="00086247"/>
    <w:rsid w:val="00090227"/>
    <w:rsid w:val="00091082"/>
    <w:rsid w:val="0009116D"/>
    <w:rsid w:val="00091401"/>
    <w:rsid w:val="00092091"/>
    <w:rsid w:val="00092A94"/>
    <w:rsid w:val="00092DD4"/>
    <w:rsid w:val="00092F1D"/>
    <w:rsid w:val="00093792"/>
    <w:rsid w:val="00094941"/>
    <w:rsid w:val="00094E19"/>
    <w:rsid w:val="0009503E"/>
    <w:rsid w:val="00095CA0"/>
    <w:rsid w:val="000963DC"/>
    <w:rsid w:val="000A0A84"/>
    <w:rsid w:val="000A172B"/>
    <w:rsid w:val="000A281D"/>
    <w:rsid w:val="000A28F2"/>
    <w:rsid w:val="000A29D1"/>
    <w:rsid w:val="000A3B96"/>
    <w:rsid w:val="000A4435"/>
    <w:rsid w:val="000A4863"/>
    <w:rsid w:val="000A5D3D"/>
    <w:rsid w:val="000A5ED3"/>
    <w:rsid w:val="000A6564"/>
    <w:rsid w:val="000A688C"/>
    <w:rsid w:val="000A69A2"/>
    <w:rsid w:val="000A69D0"/>
    <w:rsid w:val="000A7095"/>
    <w:rsid w:val="000B2FDC"/>
    <w:rsid w:val="000B5446"/>
    <w:rsid w:val="000B5ACE"/>
    <w:rsid w:val="000B6288"/>
    <w:rsid w:val="000B6ABD"/>
    <w:rsid w:val="000B6D4F"/>
    <w:rsid w:val="000B7345"/>
    <w:rsid w:val="000BEFC8"/>
    <w:rsid w:val="000C0930"/>
    <w:rsid w:val="000C1B98"/>
    <w:rsid w:val="000C2E0B"/>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273D"/>
    <w:rsid w:val="000D30D7"/>
    <w:rsid w:val="000D38ED"/>
    <w:rsid w:val="000D3D40"/>
    <w:rsid w:val="000D419A"/>
    <w:rsid w:val="000D4E30"/>
    <w:rsid w:val="000D6276"/>
    <w:rsid w:val="000D66F2"/>
    <w:rsid w:val="000D68C3"/>
    <w:rsid w:val="000D6C7C"/>
    <w:rsid w:val="000D77D8"/>
    <w:rsid w:val="000D7CDA"/>
    <w:rsid w:val="000E063E"/>
    <w:rsid w:val="000E0CD6"/>
    <w:rsid w:val="000E0E64"/>
    <w:rsid w:val="000E0EFE"/>
    <w:rsid w:val="000E1482"/>
    <w:rsid w:val="000E1F23"/>
    <w:rsid w:val="000E204A"/>
    <w:rsid w:val="000E2FF9"/>
    <w:rsid w:val="000E306C"/>
    <w:rsid w:val="000E3A4C"/>
    <w:rsid w:val="000E3C17"/>
    <w:rsid w:val="000E42CC"/>
    <w:rsid w:val="000E5068"/>
    <w:rsid w:val="000E62B3"/>
    <w:rsid w:val="000E6A10"/>
    <w:rsid w:val="000E6AA0"/>
    <w:rsid w:val="000E6BC3"/>
    <w:rsid w:val="000E7DC4"/>
    <w:rsid w:val="000E7E32"/>
    <w:rsid w:val="000EA84D"/>
    <w:rsid w:val="000F04C0"/>
    <w:rsid w:val="000F0A4B"/>
    <w:rsid w:val="000F1B05"/>
    <w:rsid w:val="000F1B3A"/>
    <w:rsid w:val="000F1D0B"/>
    <w:rsid w:val="000F321A"/>
    <w:rsid w:val="000F36B3"/>
    <w:rsid w:val="000F4378"/>
    <w:rsid w:val="000F43D8"/>
    <w:rsid w:val="000F4C14"/>
    <w:rsid w:val="000F4F52"/>
    <w:rsid w:val="000F5569"/>
    <w:rsid w:val="000F6049"/>
    <w:rsid w:val="00100588"/>
    <w:rsid w:val="00100D38"/>
    <w:rsid w:val="00101155"/>
    <w:rsid w:val="00101D0C"/>
    <w:rsid w:val="001028BD"/>
    <w:rsid w:val="00102E08"/>
    <w:rsid w:val="001032EC"/>
    <w:rsid w:val="00104009"/>
    <w:rsid w:val="001051BB"/>
    <w:rsid w:val="00105FEF"/>
    <w:rsid w:val="00106822"/>
    <w:rsid w:val="00106ED7"/>
    <w:rsid w:val="001071EB"/>
    <w:rsid w:val="00107360"/>
    <w:rsid w:val="00107FD7"/>
    <w:rsid w:val="0011106F"/>
    <w:rsid w:val="0011178F"/>
    <w:rsid w:val="00111F97"/>
    <w:rsid w:val="00113438"/>
    <w:rsid w:val="00113477"/>
    <w:rsid w:val="00113EB8"/>
    <w:rsid w:val="0011416C"/>
    <w:rsid w:val="001142CA"/>
    <w:rsid w:val="0011481B"/>
    <w:rsid w:val="001148F4"/>
    <w:rsid w:val="00114A3C"/>
    <w:rsid w:val="001159D4"/>
    <w:rsid w:val="00116122"/>
    <w:rsid w:val="001161AB"/>
    <w:rsid w:val="00116442"/>
    <w:rsid w:val="001165C5"/>
    <w:rsid w:val="001173CA"/>
    <w:rsid w:val="001176D1"/>
    <w:rsid w:val="00117B57"/>
    <w:rsid w:val="00117D7C"/>
    <w:rsid w:val="00122102"/>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059F"/>
    <w:rsid w:val="00171CE3"/>
    <w:rsid w:val="00171E72"/>
    <w:rsid w:val="001720AA"/>
    <w:rsid w:val="00174C3F"/>
    <w:rsid w:val="00175570"/>
    <w:rsid w:val="001757B5"/>
    <w:rsid w:val="00175CE3"/>
    <w:rsid w:val="00176280"/>
    <w:rsid w:val="001762D2"/>
    <w:rsid w:val="00176856"/>
    <w:rsid w:val="00180284"/>
    <w:rsid w:val="00180838"/>
    <w:rsid w:val="00181332"/>
    <w:rsid w:val="00182247"/>
    <w:rsid w:val="0018269F"/>
    <w:rsid w:val="00184108"/>
    <w:rsid w:val="001849DA"/>
    <w:rsid w:val="00184DC8"/>
    <w:rsid w:val="00185BA6"/>
    <w:rsid w:val="001872F8"/>
    <w:rsid w:val="001876FC"/>
    <w:rsid w:val="00187A1F"/>
    <w:rsid w:val="00187A33"/>
    <w:rsid w:val="00187D8F"/>
    <w:rsid w:val="001904AF"/>
    <w:rsid w:val="00190868"/>
    <w:rsid w:val="00191780"/>
    <w:rsid w:val="00192B38"/>
    <w:rsid w:val="001930B7"/>
    <w:rsid w:val="00193500"/>
    <w:rsid w:val="001938B3"/>
    <w:rsid w:val="00194E99"/>
    <w:rsid w:val="00195003"/>
    <w:rsid w:val="00195A02"/>
    <w:rsid w:val="00195E70"/>
    <w:rsid w:val="001963C3"/>
    <w:rsid w:val="001975FC"/>
    <w:rsid w:val="001A05AA"/>
    <w:rsid w:val="001A0CBF"/>
    <w:rsid w:val="001A10F6"/>
    <w:rsid w:val="001A11A1"/>
    <w:rsid w:val="001A11BD"/>
    <w:rsid w:val="001A12DA"/>
    <w:rsid w:val="001A1B95"/>
    <w:rsid w:val="001A2889"/>
    <w:rsid w:val="001A2B06"/>
    <w:rsid w:val="001A372D"/>
    <w:rsid w:val="001A3B17"/>
    <w:rsid w:val="001A4FC6"/>
    <w:rsid w:val="001A541E"/>
    <w:rsid w:val="001A56BA"/>
    <w:rsid w:val="001A58E2"/>
    <w:rsid w:val="001A60F1"/>
    <w:rsid w:val="001A649C"/>
    <w:rsid w:val="001A653D"/>
    <w:rsid w:val="001A67AC"/>
    <w:rsid w:val="001A6C1F"/>
    <w:rsid w:val="001A6EDF"/>
    <w:rsid w:val="001A7454"/>
    <w:rsid w:val="001A7B8A"/>
    <w:rsid w:val="001A7EB9"/>
    <w:rsid w:val="001B07F6"/>
    <w:rsid w:val="001B0BDD"/>
    <w:rsid w:val="001B1990"/>
    <w:rsid w:val="001B1C0E"/>
    <w:rsid w:val="001B1E94"/>
    <w:rsid w:val="001B3B08"/>
    <w:rsid w:val="001B47AB"/>
    <w:rsid w:val="001B4D25"/>
    <w:rsid w:val="001B4E21"/>
    <w:rsid w:val="001B5148"/>
    <w:rsid w:val="001B5684"/>
    <w:rsid w:val="001B5D84"/>
    <w:rsid w:val="001B6E0A"/>
    <w:rsid w:val="001B7206"/>
    <w:rsid w:val="001C037E"/>
    <w:rsid w:val="001C03E5"/>
    <w:rsid w:val="001C07E0"/>
    <w:rsid w:val="001C0D0D"/>
    <w:rsid w:val="001C2C23"/>
    <w:rsid w:val="001C3995"/>
    <w:rsid w:val="001C3F04"/>
    <w:rsid w:val="001C4CDC"/>
    <w:rsid w:val="001C5AE7"/>
    <w:rsid w:val="001C5EEC"/>
    <w:rsid w:val="001C606C"/>
    <w:rsid w:val="001C65E9"/>
    <w:rsid w:val="001C6E35"/>
    <w:rsid w:val="001C7ED6"/>
    <w:rsid w:val="001D01D4"/>
    <w:rsid w:val="001D0DD1"/>
    <w:rsid w:val="001D11AE"/>
    <w:rsid w:val="001D1C8A"/>
    <w:rsid w:val="001D27D7"/>
    <w:rsid w:val="001D2A31"/>
    <w:rsid w:val="001D44E9"/>
    <w:rsid w:val="001D46BF"/>
    <w:rsid w:val="001D561B"/>
    <w:rsid w:val="001D770C"/>
    <w:rsid w:val="001E0C5B"/>
    <w:rsid w:val="001E11BD"/>
    <w:rsid w:val="001E1B95"/>
    <w:rsid w:val="001E2F65"/>
    <w:rsid w:val="001E3464"/>
    <w:rsid w:val="001E3C8F"/>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5920"/>
    <w:rsid w:val="00206B30"/>
    <w:rsid w:val="00207948"/>
    <w:rsid w:val="002079ED"/>
    <w:rsid w:val="00210CB3"/>
    <w:rsid w:val="002115CA"/>
    <w:rsid w:val="00211CDB"/>
    <w:rsid w:val="002121A0"/>
    <w:rsid w:val="002125DF"/>
    <w:rsid w:val="00215BF4"/>
    <w:rsid w:val="002163DD"/>
    <w:rsid w:val="0021736F"/>
    <w:rsid w:val="0021855D"/>
    <w:rsid w:val="00220096"/>
    <w:rsid w:val="00220A4A"/>
    <w:rsid w:val="002228C9"/>
    <w:rsid w:val="00223002"/>
    <w:rsid w:val="00223071"/>
    <w:rsid w:val="0022323F"/>
    <w:rsid w:val="00223408"/>
    <w:rsid w:val="0022490D"/>
    <w:rsid w:val="0022523D"/>
    <w:rsid w:val="0022535E"/>
    <w:rsid w:val="00225C20"/>
    <w:rsid w:val="00225E43"/>
    <w:rsid w:val="00225F22"/>
    <w:rsid w:val="002271F4"/>
    <w:rsid w:val="002309DC"/>
    <w:rsid w:val="00230FB2"/>
    <w:rsid w:val="00231AED"/>
    <w:rsid w:val="00231B7E"/>
    <w:rsid w:val="00234839"/>
    <w:rsid w:val="00234991"/>
    <w:rsid w:val="002349E7"/>
    <w:rsid w:val="0023643E"/>
    <w:rsid w:val="002401DA"/>
    <w:rsid w:val="00240571"/>
    <w:rsid w:val="0024059C"/>
    <w:rsid w:val="002406A7"/>
    <w:rsid w:val="00240B17"/>
    <w:rsid w:val="002411D5"/>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5181E"/>
    <w:rsid w:val="00251D65"/>
    <w:rsid w:val="00251D66"/>
    <w:rsid w:val="00251DB2"/>
    <w:rsid w:val="00251FD5"/>
    <w:rsid w:val="002524EC"/>
    <w:rsid w:val="00253588"/>
    <w:rsid w:val="00254AD2"/>
    <w:rsid w:val="00254C23"/>
    <w:rsid w:val="00254DA3"/>
    <w:rsid w:val="00255A46"/>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331C"/>
    <w:rsid w:val="00273A31"/>
    <w:rsid w:val="00274B2F"/>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1643"/>
    <w:rsid w:val="00292447"/>
    <w:rsid w:val="00292C44"/>
    <w:rsid w:val="002933BF"/>
    <w:rsid w:val="00294B3E"/>
    <w:rsid w:val="00294BC4"/>
    <w:rsid w:val="0029542F"/>
    <w:rsid w:val="002955E5"/>
    <w:rsid w:val="00296A2D"/>
    <w:rsid w:val="00297D66"/>
    <w:rsid w:val="002A0851"/>
    <w:rsid w:val="002A0996"/>
    <w:rsid w:val="002A0D4D"/>
    <w:rsid w:val="002A1674"/>
    <w:rsid w:val="002A1B53"/>
    <w:rsid w:val="002A2D07"/>
    <w:rsid w:val="002A47E3"/>
    <w:rsid w:val="002A57D8"/>
    <w:rsid w:val="002A59E7"/>
    <w:rsid w:val="002A5BC2"/>
    <w:rsid w:val="002A674C"/>
    <w:rsid w:val="002B0487"/>
    <w:rsid w:val="002B07D7"/>
    <w:rsid w:val="002B13C1"/>
    <w:rsid w:val="002B140C"/>
    <w:rsid w:val="002B14FD"/>
    <w:rsid w:val="002B1625"/>
    <w:rsid w:val="002B2051"/>
    <w:rsid w:val="002B2A1D"/>
    <w:rsid w:val="002B32BD"/>
    <w:rsid w:val="002B34D4"/>
    <w:rsid w:val="002B379C"/>
    <w:rsid w:val="002B3F81"/>
    <w:rsid w:val="002B6010"/>
    <w:rsid w:val="002B67A0"/>
    <w:rsid w:val="002C008E"/>
    <w:rsid w:val="002C0D5B"/>
    <w:rsid w:val="002C1FD3"/>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3BB8"/>
    <w:rsid w:val="002D59D1"/>
    <w:rsid w:val="002D5A51"/>
    <w:rsid w:val="002D5EBC"/>
    <w:rsid w:val="002D7A22"/>
    <w:rsid w:val="002E3563"/>
    <w:rsid w:val="002E3B41"/>
    <w:rsid w:val="002E565B"/>
    <w:rsid w:val="002E58E4"/>
    <w:rsid w:val="002E6029"/>
    <w:rsid w:val="002E6956"/>
    <w:rsid w:val="002E699C"/>
    <w:rsid w:val="002E74E6"/>
    <w:rsid w:val="002E7F8B"/>
    <w:rsid w:val="002EC12B"/>
    <w:rsid w:val="002F17CD"/>
    <w:rsid w:val="002F3377"/>
    <w:rsid w:val="002F34BF"/>
    <w:rsid w:val="002F3689"/>
    <w:rsid w:val="002F40D7"/>
    <w:rsid w:val="002F58DC"/>
    <w:rsid w:val="002F5A38"/>
    <w:rsid w:val="002F6A2F"/>
    <w:rsid w:val="002F71E6"/>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23D"/>
    <w:rsid w:val="003074AE"/>
    <w:rsid w:val="00307D02"/>
    <w:rsid w:val="003100F6"/>
    <w:rsid w:val="003101AC"/>
    <w:rsid w:val="00310489"/>
    <w:rsid w:val="00310A99"/>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02C"/>
    <w:rsid w:val="0032565A"/>
    <w:rsid w:val="0032734B"/>
    <w:rsid w:val="00327BC2"/>
    <w:rsid w:val="003304D9"/>
    <w:rsid w:val="00330582"/>
    <w:rsid w:val="0033196A"/>
    <w:rsid w:val="00332F26"/>
    <w:rsid w:val="00333285"/>
    <w:rsid w:val="00333BCD"/>
    <w:rsid w:val="0033775C"/>
    <w:rsid w:val="003400F0"/>
    <w:rsid w:val="003402FF"/>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3B8"/>
    <w:rsid w:val="00362753"/>
    <w:rsid w:val="00362BB3"/>
    <w:rsid w:val="00362DC0"/>
    <w:rsid w:val="003632D6"/>
    <w:rsid w:val="0036346B"/>
    <w:rsid w:val="00363845"/>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1DDD"/>
    <w:rsid w:val="00383048"/>
    <w:rsid w:val="003830DF"/>
    <w:rsid w:val="00383B77"/>
    <w:rsid w:val="003849A3"/>
    <w:rsid w:val="003851FA"/>
    <w:rsid w:val="0038554F"/>
    <w:rsid w:val="00385D4F"/>
    <w:rsid w:val="003867CA"/>
    <w:rsid w:val="00387C21"/>
    <w:rsid w:val="00390008"/>
    <w:rsid w:val="003903EA"/>
    <w:rsid w:val="00390B6A"/>
    <w:rsid w:val="00391571"/>
    <w:rsid w:val="00391BBB"/>
    <w:rsid w:val="003921DE"/>
    <w:rsid w:val="003921FD"/>
    <w:rsid w:val="003923EA"/>
    <w:rsid w:val="00392C00"/>
    <w:rsid w:val="00392E68"/>
    <w:rsid w:val="00392F6E"/>
    <w:rsid w:val="00393648"/>
    <w:rsid w:val="003951DF"/>
    <w:rsid w:val="003953BB"/>
    <w:rsid w:val="00395DBF"/>
    <w:rsid w:val="00395E4E"/>
    <w:rsid w:val="00396255"/>
    <w:rsid w:val="003974B9"/>
    <w:rsid w:val="0039763E"/>
    <w:rsid w:val="00397D58"/>
    <w:rsid w:val="003A0097"/>
    <w:rsid w:val="003A0152"/>
    <w:rsid w:val="003A01FF"/>
    <w:rsid w:val="003A2334"/>
    <w:rsid w:val="003A2BBA"/>
    <w:rsid w:val="003A3191"/>
    <w:rsid w:val="003A45D2"/>
    <w:rsid w:val="003A651F"/>
    <w:rsid w:val="003AA284"/>
    <w:rsid w:val="003B049A"/>
    <w:rsid w:val="003B09AE"/>
    <w:rsid w:val="003B0E20"/>
    <w:rsid w:val="003B223E"/>
    <w:rsid w:val="003B2730"/>
    <w:rsid w:val="003B2F2A"/>
    <w:rsid w:val="003B3DC2"/>
    <w:rsid w:val="003B45D5"/>
    <w:rsid w:val="003B5C8F"/>
    <w:rsid w:val="003B6D22"/>
    <w:rsid w:val="003B7AE0"/>
    <w:rsid w:val="003B7F67"/>
    <w:rsid w:val="003C0452"/>
    <w:rsid w:val="003C0B93"/>
    <w:rsid w:val="003C0C90"/>
    <w:rsid w:val="003C1A8D"/>
    <w:rsid w:val="003C2507"/>
    <w:rsid w:val="003C252E"/>
    <w:rsid w:val="003C27A1"/>
    <w:rsid w:val="003C4323"/>
    <w:rsid w:val="003C44FA"/>
    <w:rsid w:val="003C4AE1"/>
    <w:rsid w:val="003C577F"/>
    <w:rsid w:val="003C6802"/>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0EFB"/>
    <w:rsid w:val="003E15EB"/>
    <w:rsid w:val="003E3837"/>
    <w:rsid w:val="003E3FDF"/>
    <w:rsid w:val="003E43D8"/>
    <w:rsid w:val="003E54A4"/>
    <w:rsid w:val="003E6D24"/>
    <w:rsid w:val="003E6F3D"/>
    <w:rsid w:val="003F1ED1"/>
    <w:rsid w:val="003F1F72"/>
    <w:rsid w:val="003F258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3AB8"/>
    <w:rsid w:val="0040469A"/>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17804"/>
    <w:rsid w:val="00420A04"/>
    <w:rsid w:val="00421088"/>
    <w:rsid w:val="00421BAA"/>
    <w:rsid w:val="00421DCB"/>
    <w:rsid w:val="00421FBE"/>
    <w:rsid w:val="0042284E"/>
    <w:rsid w:val="00423C51"/>
    <w:rsid w:val="00423FE3"/>
    <w:rsid w:val="0042537A"/>
    <w:rsid w:val="00425434"/>
    <w:rsid w:val="004257F9"/>
    <w:rsid w:val="00426C13"/>
    <w:rsid w:val="00426D13"/>
    <w:rsid w:val="0042737B"/>
    <w:rsid w:val="004284A5"/>
    <w:rsid w:val="0043072E"/>
    <w:rsid w:val="00430774"/>
    <w:rsid w:val="004307E0"/>
    <w:rsid w:val="004320AB"/>
    <w:rsid w:val="00432E92"/>
    <w:rsid w:val="00434B6C"/>
    <w:rsid w:val="00435156"/>
    <w:rsid w:val="0043554B"/>
    <w:rsid w:val="00435EFF"/>
    <w:rsid w:val="00437041"/>
    <w:rsid w:val="00437181"/>
    <w:rsid w:val="00440B2A"/>
    <w:rsid w:val="00441D7A"/>
    <w:rsid w:val="00441DEC"/>
    <w:rsid w:val="0044229F"/>
    <w:rsid w:val="0044296C"/>
    <w:rsid w:val="00443C8C"/>
    <w:rsid w:val="00443CC8"/>
    <w:rsid w:val="00445D88"/>
    <w:rsid w:val="00447289"/>
    <w:rsid w:val="00447770"/>
    <w:rsid w:val="00447847"/>
    <w:rsid w:val="00450033"/>
    <w:rsid w:val="00450ABA"/>
    <w:rsid w:val="00451501"/>
    <w:rsid w:val="00451623"/>
    <w:rsid w:val="00451AEE"/>
    <w:rsid w:val="004531E7"/>
    <w:rsid w:val="00455B9E"/>
    <w:rsid w:val="00456068"/>
    <w:rsid w:val="004561FE"/>
    <w:rsid w:val="0045691F"/>
    <w:rsid w:val="00456B8D"/>
    <w:rsid w:val="0045703F"/>
    <w:rsid w:val="00457172"/>
    <w:rsid w:val="004571FB"/>
    <w:rsid w:val="00457D84"/>
    <w:rsid w:val="00460D31"/>
    <w:rsid w:val="004617A5"/>
    <w:rsid w:val="00462D12"/>
    <w:rsid w:val="00462E4A"/>
    <w:rsid w:val="0046310E"/>
    <w:rsid w:val="0046349D"/>
    <w:rsid w:val="004636A3"/>
    <w:rsid w:val="00463B0D"/>
    <w:rsid w:val="00464116"/>
    <w:rsid w:val="00464478"/>
    <w:rsid w:val="004660EB"/>
    <w:rsid w:val="0046626A"/>
    <w:rsid w:val="00467092"/>
    <w:rsid w:val="00467178"/>
    <w:rsid w:val="00470569"/>
    <w:rsid w:val="004709D5"/>
    <w:rsid w:val="00471DBB"/>
    <w:rsid w:val="0047240D"/>
    <w:rsid w:val="00472BCF"/>
    <w:rsid w:val="0047376C"/>
    <w:rsid w:val="004741F8"/>
    <w:rsid w:val="00474D39"/>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319"/>
    <w:rsid w:val="004957C0"/>
    <w:rsid w:val="0049583B"/>
    <w:rsid w:val="004958F4"/>
    <w:rsid w:val="00496B12"/>
    <w:rsid w:val="00497DFC"/>
    <w:rsid w:val="004A00FF"/>
    <w:rsid w:val="004A0361"/>
    <w:rsid w:val="004A0482"/>
    <w:rsid w:val="004A0CE1"/>
    <w:rsid w:val="004A20AE"/>
    <w:rsid w:val="004A220F"/>
    <w:rsid w:val="004A2F28"/>
    <w:rsid w:val="004A4A05"/>
    <w:rsid w:val="004A6B80"/>
    <w:rsid w:val="004A731B"/>
    <w:rsid w:val="004A7BBB"/>
    <w:rsid w:val="004A9BD7"/>
    <w:rsid w:val="004B0268"/>
    <w:rsid w:val="004B0770"/>
    <w:rsid w:val="004B1412"/>
    <w:rsid w:val="004B24CB"/>
    <w:rsid w:val="004B2E95"/>
    <w:rsid w:val="004B4979"/>
    <w:rsid w:val="004B4AA1"/>
    <w:rsid w:val="004B51EC"/>
    <w:rsid w:val="004B5962"/>
    <w:rsid w:val="004B68B8"/>
    <w:rsid w:val="004B6FA5"/>
    <w:rsid w:val="004C05C0"/>
    <w:rsid w:val="004C0C2F"/>
    <w:rsid w:val="004C0C65"/>
    <w:rsid w:val="004C1815"/>
    <w:rsid w:val="004C2046"/>
    <w:rsid w:val="004C2428"/>
    <w:rsid w:val="004C33DA"/>
    <w:rsid w:val="004C3A39"/>
    <w:rsid w:val="004C3CB6"/>
    <w:rsid w:val="004C3FDE"/>
    <w:rsid w:val="004C4246"/>
    <w:rsid w:val="004C5566"/>
    <w:rsid w:val="004C559A"/>
    <w:rsid w:val="004C676F"/>
    <w:rsid w:val="004C6C26"/>
    <w:rsid w:val="004C6D29"/>
    <w:rsid w:val="004C7EDE"/>
    <w:rsid w:val="004D02CE"/>
    <w:rsid w:val="004D04B3"/>
    <w:rsid w:val="004D0FB8"/>
    <w:rsid w:val="004D1B01"/>
    <w:rsid w:val="004D220B"/>
    <w:rsid w:val="004D22B7"/>
    <w:rsid w:val="004D2412"/>
    <w:rsid w:val="004D2F8F"/>
    <w:rsid w:val="004D3201"/>
    <w:rsid w:val="004D37EB"/>
    <w:rsid w:val="004D43E1"/>
    <w:rsid w:val="004D648B"/>
    <w:rsid w:val="004D7200"/>
    <w:rsid w:val="004D73E3"/>
    <w:rsid w:val="004D764B"/>
    <w:rsid w:val="004D7D1E"/>
    <w:rsid w:val="004E0075"/>
    <w:rsid w:val="004E352F"/>
    <w:rsid w:val="004E35D2"/>
    <w:rsid w:val="004E493A"/>
    <w:rsid w:val="004E4B10"/>
    <w:rsid w:val="004E5337"/>
    <w:rsid w:val="004E573D"/>
    <w:rsid w:val="004E6193"/>
    <w:rsid w:val="004E6BE2"/>
    <w:rsid w:val="004E74CC"/>
    <w:rsid w:val="004E7B6D"/>
    <w:rsid w:val="004F0414"/>
    <w:rsid w:val="004F1B9E"/>
    <w:rsid w:val="004F2505"/>
    <w:rsid w:val="004F27E4"/>
    <w:rsid w:val="004F2924"/>
    <w:rsid w:val="004F2D1D"/>
    <w:rsid w:val="004F2F76"/>
    <w:rsid w:val="004F55FE"/>
    <w:rsid w:val="004F67F7"/>
    <w:rsid w:val="004F7BC7"/>
    <w:rsid w:val="0050103C"/>
    <w:rsid w:val="005014D2"/>
    <w:rsid w:val="00502708"/>
    <w:rsid w:val="00503AAB"/>
    <w:rsid w:val="00503B65"/>
    <w:rsid w:val="00504970"/>
    <w:rsid w:val="00505255"/>
    <w:rsid w:val="005053A8"/>
    <w:rsid w:val="00506E0F"/>
    <w:rsid w:val="005071C5"/>
    <w:rsid w:val="005078DA"/>
    <w:rsid w:val="005079CB"/>
    <w:rsid w:val="00511895"/>
    <w:rsid w:val="00513DD4"/>
    <w:rsid w:val="00520331"/>
    <w:rsid w:val="0052079C"/>
    <w:rsid w:val="00521B4D"/>
    <w:rsid w:val="00523A58"/>
    <w:rsid w:val="005247D9"/>
    <w:rsid w:val="005249B4"/>
    <w:rsid w:val="00524A0A"/>
    <w:rsid w:val="00527184"/>
    <w:rsid w:val="00527C49"/>
    <w:rsid w:val="005305C6"/>
    <w:rsid w:val="00530F96"/>
    <w:rsid w:val="00531434"/>
    <w:rsid w:val="005318EC"/>
    <w:rsid w:val="00531E79"/>
    <w:rsid w:val="0053342A"/>
    <w:rsid w:val="0053492A"/>
    <w:rsid w:val="0053551B"/>
    <w:rsid w:val="00535743"/>
    <w:rsid w:val="00535EDE"/>
    <w:rsid w:val="00540C12"/>
    <w:rsid w:val="005416F2"/>
    <w:rsid w:val="00544493"/>
    <w:rsid w:val="0054649E"/>
    <w:rsid w:val="005467C1"/>
    <w:rsid w:val="00547F13"/>
    <w:rsid w:val="00547F90"/>
    <w:rsid w:val="0055172F"/>
    <w:rsid w:val="0055275D"/>
    <w:rsid w:val="005539AB"/>
    <w:rsid w:val="00554E97"/>
    <w:rsid w:val="00554EB2"/>
    <w:rsid w:val="0055581A"/>
    <w:rsid w:val="005559E0"/>
    <w:rsid w:val="00555ADB"/>
    <w:rsid w:val="00555DA6"/>
    <w:rsid w:val="00555DEF"/>
    <w:rsid w:val="00556DF1"/>
    <w:rsid w:val="0056291C"/>
    <w:rsid w:val="00563B8D"/>
    <w:rsid w:val="005643DF"/>
    <w:rsid w:val="00565056"/>
    <w:rsid w:val="0056557A"/>
    <w:rsid w:val="00565A30"/>
    <w:rsid w:val="00566C7C"/>
    <w:rsid w:val="00570046"/>
    <w:rsid w:val="005706F0"/>
    <w:rsid w:val="00570C54"/>
    <w:rsid w:val="0057172A"/>
    <w:rsid w:val="00572350"/>
    <w:rsid w:val="00573919"/>
    <w:rsid w:val="00573F56"/>
    <w:rsid w:val="00574579"/>
    <w:rsid w:val="005745E6"/>
    <w:rsid w:val="00574CEA"/>
    <w:rsid w:val="0057657F"/>
    <w:rsid w:val="00576FA4"/>
    <w:rsid w:val="00577E77"/>
    <w:rsid w:val="005803C3"/>
    <w:rsid w:val="00580D25"/>
    <w:rsid w:val="00580D49"/>
    <w:rsid w:val="005829BB"/>
    <w:rsid w:val="00582CE8"/>
    <w:rsid w:val="00582D3D"/>
    <w:rsid w:val="00582FDA"/>
    <w:rsid w:val="005868BB"/>
    <w:rsid w:val="00586AE2"/>
    <w:rsid w:val="00587A80"/>
    <w:rsid w:val="00591256"/>
    <w:rsid w:val="00592861"/>
    <w:rsid w:val="00592BDD"/>
    <w:rsid w:val="00592ECA"/>
    <w:rsid w:val="00593E41"/>
    <w:rsid w:val="00594B91"/>
    <w:rsid w:val="00595ECB"/>
    <w:rsid w:val="00596145"/>
    <w:rsid w:val="00597018"/>
    <w:rsid w:val="00597977"/>
    <w:rsid w:val="005979D4"/>
    <w:rsid w:val="005A0F9A"/>
    <w:rsid w:val="005A12BB"/>
    <w:rsid w:val="005A1B20"/>
    <w:rsid w:val="005A1F91"/>
    <w:rsid w:val="005A2DBC"/>
    <w:rsid w:val="005A326A"/>
    <w:rsid w:val="005A4972"/>
    <w:rsid w:val="005A559B"/>
    <w:rsid w:val="005A5A6E"/>
    <w:rsid w:val="005A5DB4"/>
    <w:rsid w:val="005A7BFA"/>
    <w:rsid w:val="005A7DAA"/>
    <w:rsid w:val="005B0117"/>
    <w:rsid w:val="005B1AAC"/>
    <w:rsid w:val="005B21F6"/>
    <w:rsid w:val="005B2A57"/>
    <w:rsid w:val="005B3D99"/>
    <w:rsid w:val="005B456A"/>
    <w:rsid w:val="005B553E"/>
    <w:rsid w:val="005B57F5"/>
    <w:rsid w:val="005B5E09"/>
    <w:rsid w:val="005B7C36"/>
    <w:rsid w:val="005C29A4"/>
    <w:rsid w:val="005C366E"/>
    <w:rsid w:val="005C5094"/>
    <w:rsid w:val="005C6213"/>
    <w:rsid w:val="005D078D"/>
    <w:rsid w:val="005D15C1"/>
    <w:rsid w:val="005D176C"/>
    <w:rsid w:val="005D2804"/>
    <w:rsid w:val="005D30EE"/>
    <w:rsid w:val="005D37E8"/>
    <w:rsid w:val="005D549C"/>
    <w:rsid w:val="005D55DD"/>
    <w:rsid w:val="005D5F7D"/>
    <w:rsid w:val="005D61C4"/>
    <w:rsid w:val="005E0160"/>
    <w:rsid w:val="005E074D"/>
    <w:rsid w:val="005E09A5"/>
    <w:rsid w:val="005E0AEF"/>
    <w:rsid w:val="005E0C4C"/>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5635"/>
    <w:rsid w:val="005F6575"/>
    <w:rsid w:val="005F7242"/>
    <w:rsid w:val="0060016D"/>
    <w:rsid w:val="00600EAE"/>
    <w:rsid w:val="00601135"/>
    <w:rsid w:val="00601CD4"/>
    <w:rsid w:val="006025EE"/>
    <w:rsid w:val="00602689"/>
    <w:rsid w:val="0060269A"/>
    <w:rsid w:val="00602D5C"/>
    <w:rsid w:val="00603471"/>
    <w:rsid w:val="00604C1F"/>
    <w:rsid w:val="0060582B"/>
    <w:rsid w:val="00605BEE"/>
    <w:rsid w:val="00606F1E"/>
    <w:rsid w:val="00609BCA"/>
    <w:rsid w:val="006106ED"/>
    <w:rsid w:val="006107CF"/>
    <w:rsid w:val="0061085D"/>
    <w:rsid w:val="00610FEE"/>
    <w:rsid w:val="00611271"/>
    <w:rsid w:val="006118AB"/>
    <w:rsid w:val="006125A1"/>
    <w:rsid w:val="0061285F"/>
    <w:rsid w:val="00612C3B"/>
    <w:rsid w:val="0061312B"/>
    <w:rsid w:val="0061427B"/>
    <w:rsid w:val="00620C75"/>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029E"/>
    <w:rsid w:val="0063118C"/>
    <w:rsid w:val="00631FA2"/>
    <w:rsid w:val="00632142"/>
    <w:rsid w:val="00632454"/>
    <w:rsid w:val="00632793"/>
    <w:rsid w:val="00632EB3"/>
    <w:rsid w:val="006341D3"/>
    <w:rsid w:val="00635276"/>
    <w:rsid w:val="006355CB"/>
    <w:rsid w:val="00635F52"/>
    <w:rsid w:val="00637178"/>
    <w:rsid w:val="006409F5"/>
    <w:rsid w:val="006411C1"/>
    <w:rsid w:val="00642361"/>
    <w:rsid w:val="00643C6F"/>
    <w:rsid w:val="00643E53"/>
    <w:rsid w:val="0064445A"/>
    <w:rsid w:val="00646683"/>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860"/>
    <w:rsid w:val="00666D2A"/>
    <w:rsid w:val="006674E9"/>
    <w:rsid w:val="00667A6C"/>
    <w:rsid w:val="00667D41"/>
    <w:rsid w:val="006714F4"/>
    <w:rsid w:val="00671E99"/>
    <w:rsid w:val="00672AC5"/>
    <w:rsid w:val="00673105"/>
    <w:rsid w:val="00673481"/>
    <w:rsid w:val="00673775"/>
    <w:rsid w:val="006750E0"/>
    <w:rsid w:val="00676DB2"/>
    <w:rsid w:val="00677207"/>
    <w:rsid w:val="00677611"/>
    <w:rsid w:val="0068099F"/>
    <w:rsid w:val="00681008"/>
    <w:rsid w:val="00682277"/>
    <w:rsid w:val="006827DC"/>
    <w:rsid w:val="006829D5"/>
    <w:rsid w:val="00682BE6"/>
    <w:rsid w:val="00684057"/>
    <w:rsid w:val="00684E7B"/>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524B"/>
    <w:rsid w:val="00695480"/>
    <w:rsid w:val="00695627"/>
    <w:rsid w:val="00695AC3"/>
    <w:rsid w:val="0069628C"/>
    <w:rsid w:val="00697393"/>
    <w:rsid w:val="006A0555"/>
    <w:rsid w:val="006A15DB"/>
    <w:rsid w:val="006A16C8"/>
    <w:rsid w:val="006A2C9A"/>
    <w:rsid w:val="006A2CF3"/>
    <w:rsid w:val="006A4B39"/>
    <w:rsid w:val="006A4ECC"/>
    <w:rsid w:val="006A57AE"/>
    <w:rsid w:val="006A5C49"/>
    <w:rsid w:val="006A745C"/>
    <w:rsid w:val="006B070E"/>
    <w:rsid w:val="006B0EF4"/>
    <w:rsid w:val="006B14EA"/>
    <w:rsid w:val="006B1DD5"/>
    <w:rsid w:val="006B281D"/>
    <w:rsid w:val="006B2F8F"/>
    <w:rsid w:val="006B353B"/>
    <w:rsid w:val="006B4104"/>
    <w:rsid w:val="006B4419"/>
    <w:rsid w:val="006B4FED"/>
    <w:rsid w:val="006B5150"/>
    <w:rsid w:val="006B6C02"/>
    <w:rsid w:val="006B7275"/>
    <w:rsid w:val="006B7BB6"/>
    <w:rsid w:val="006B7E10"/>
    <w:rsid w:val="006C107D"/>
    <w:rsid w:val="006C1799"/>
    <w:rsid w:val="006C1E86"/>
    <w:rsid w:val="006C35E2"/>
    <w:rsid w:val="006C45D3"/>
    <w:rsid w:val="006C4977"/>
    <w:rsid w:val="006D00F7"/>
    <w:rsid w:val="006D0E3A"/>
    <w:rsid w:val="006D0E78"/>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B87"/>
    <w:rsid w:val="006E2226"/>
    <w:rsid w:val="006E24C4"/>
    <w:rsid w:val="006E3D65"/>
    <w:rsid w:val="006E4072"/>
    <w:rsid w:val="006E45EF"/>
    <w:rsid w:val="006E47EA"/>
    <w:rsid w:val="006E49CF"/>
    <w:rsid w:val="006E5060"/>
    <w:rsid w:val="006E7CB3"/>
    <w:rsid w:val="006E7EB0"/>
    <w:rsid w:val="006F014F"/>
    <w:rsid w:val="006F0733"/>
    <w:rsid w:val="006F07E3"/>
    <w:rsid w:val="006F20D6"/>
    <w:rsid w:val="006F21C4"/>
    <w:rsid w:val="006F31A3"/>
    <w:rsid w:val="006F3906"/>
    <w:rsid w:val="006F3B4D"/>
    <w:rsid w:val="006F3EE0"/>
    <w:rsid w:val="006F4454"/>
    <w:rsid w:val="006F458A"/>
    <w:rsid w:val="006F478C"/>
    <w:rsid w:val="006F4A1B"/>
    <w:rsid w:val="006F54BE"/>
    <w:rsid w:val="006F6026"/>
    <w:rsid w:val="006F7CCA"/>
    <w:rsid w:val="00700182"/>
    <w:rsid w:val="00700986"/>
    <w:rsid w:val="00701AB0"/>
    <w:rsid w:val="00701EBF"/>
    <w:rsid w:val="007038BB"/>
    <w:rsid w:val="00703A31"/>
    <w:rsid w:val="00703D08"/>
    <w:rsid w:val="00703E95"/>
    <w:rsid w:val="007040B2"/>
    <w:rsid w:val="007049A2"/>
    <w:rsid w:val="0070681E"/>
    <w:rsid w:val="007069CD"/>
    <w:rsid w:val="00706E66"/>
    <w:rsid w:val="00710EA3"/>
    <w:rsid w:val="0071160C"/>
    <w:rsid w:val="007122E6"/>
    <w:rsid w:val="007123DE"/>
    <w:rsid w:val="007132AA"/>
    <w:rsid w:val="00713437"/>
    <w:rsid w:val="00713A18"/>
    <w:rsid w:val="00713F5E"/>
    <w:rsid w:val="007150AD"/>
    <w:rsid w:val="00715418"/>
    <w:rsid w:val="00715B3E"/>
    <w:rsid w:val="00715C37"/>
    <w:rsid w:val="00715C9D"/>
    <w:rsid w:val="00716165"/>
    <w:rsid w:val="00717186"/>
    <w:rsid w:val="0071793B"/>
    <w:rsid w:val="0071B35C"/>
    <w:rsid w:val="00720E8A"/>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083E"/>
    <w:rsid w:val="007310EF"/>
    <w:rsid w:val="007317E4"/>
    <w:rsid w:val="00732A66"/>
    <w:rsid w:val="007334AE"/>
    <w:rsid w:val="00734E30"/>
    <w:rsid w:val="007354BD"/>
    <w:rsid w:val="007375F7"/>
    <w:rsid w:val="00737CCC"/>
    <w:rsid w:val="007405D6"/>
    <w:rsid w:val="007406CC"/>
    <w:rsid w:val="00740C01"/>
    <w:rsid w:val="00741424"/>
    <w:rsid w:val="007419E3"/>
    <w:rsid w:val="00741DCF"/>
    <w:rsid w:val="00742360"/>
    <w:rsid w:val="0074236C"/>
    <w:rsid w:val="00742DFD"/>
    <w:rsid w:val="007442D7"/>
    <w:rsid w:val="00744F11"/>
    <w:rsid w:val="00745771"/>
    <w:rsid w:val="00746ECF"/>
    <w:rsid w:val="00750656"/>
    <w:rsid w:val="00751019"/>
    <w:rsid w:val="00751996"/>
    <w:rsid w:val="00751AB1"/>
    <w:rsid w:val="0075235E"/>
    <w:rsid w:val="00753823"/>
    <w:rsid w:val="00753C08"/>
    <w:rsid w:val="00754320"/>
    <w:rsid w:val="0075470D"/>
    <w:rsid w:val="0075585F"/>
    <w:rsid w:val="00755EFD"/>
    <w:rsid w:val="00756528"/>
    <w:rsid w:val="00757B5A"/>
    <w:rsid w:val="00757DB1"/>
    <w:rsid w:val="00761970"/>
    <w:rsid w:val="00762280"/>
    <w:rsid w:val="00762F01"/>
    <w:rsid w:val="007636FC"/>
    <w:rsid w:val="00763963"/>
    <w:rsid w:val="00763BA9"/>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6186"/>
    <w:rsid w:val="0077760A"/>
    <w:rsid w:val="0077DD42"/>
    <w:rsid w:val="00780300"/>
    <w:rsid w:val="00780C03"/>
    <w:rsid w:val="00783067"/>
    <w:rsid w:val="007839A1"/>
    <w:rsid w:val="00784F65"/>
    <w:rsid w:val="00785FFA"/>
    <w:rsid w:val="007900D8"/>
    <w:rsid w:val="0079082B"/>
    <w:rsid w:val="00790908"/>
    <w:rsid w:val="007914CE"/>
    <w:rsid w:val="00794CB1"/>
    <w:rsid w:val="00794F15"/>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6A87"/>
    <w:rsid w:val="007B6FE1"/>
    <w:rsid w:val="007B799D"/>
    <w:rsid w:val="007C0073"/>
    <w:rsid w:val="007C0477"/>
    <w:rsid w:val="007C0ECF"/>
    <w:rsid w:val="007C18B4"/>
    <w:rsid w:val="007C28A3"/>
    <w:rsid w:val="007C2ECD"/>
    <w:rsid w:val="007C3F0A"/>
    <w:rsid w:val="007C3FF1"/>
    <w:rsid w:val="007C445B"/>
    <w:rsid w:val="007C4C66"/>
    <w:rsid w:val="007C4D87"/>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0A3"/>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10C4"/>
    <w:rsid w:val="007F134B"/>
    <w:rsid w:val="007F1837"/>
    <w:rsid w:val="007F1DC1"/>
    <w:rsid w:val="007F23F1"/>
    <w:rsid w:val="007F3758"/>
    <w:rsid w:val="007F3AC2"/>
    <w:rsid w:val="007F4FF9"/>
    <w:rsid w:val="007F500B"/>
    <w:rsid w:val="007F60E3"/>
    <w:rsid w:val="007F622B"/>
    <w:rsid w:val="007F636B"/>
    <w:rsid w:val="007F71A8"/>
    <w:rsid w:val="007F7768"/>
    <w:rsid w:val="007F7BE3"/>
    <w:rsid w:val="00801057"/>
    <w:rsid w:val="00801424"/>
    <w:rsid w:val="0080152D"/>
    <w:rsid w:val="008020EB"/>
    <w:rsid w:val="00802354"/>
    <w:rsid w:val="00803204"/>
    <w:rsid w:val="008032B5"/>
    <w:rsid w:val="00803DF2"/>
    <w:rsid w:val="00804098"/>
    <w:rsid w:val="00805621"/>
    <w:rsid w:val="0080621A"/>
    <w:rsid w:val="008063E0"/>
    <w:rsid w:val="00807AD7"/>
    <w:rsid w:val="00807E7F"/>
    <w:rsid w:val="00810AC7"/>
    <w:rsid w:val="008112C1"/>
    <w:rsid w:val="00811610"/>
    <w:rsid w:val="008116B7"/>
    <w:rsid w:val="00811AA4"/>
    <w:rsid w:val="00811FB4"/>
    <w:rsid w:val="00812589"/>
    <w:rsid w:val="008129CA"/>
    <w:rsid w:val="00812D0B"/>
    <w:rsid w:val="00812DFB"/>
    <w:rsid w:val="0081340D"/>
    <w:rsid w:val="00814A40"/>
    <w:rsid w:val="00815859"/>
    <w:rsid w:val="008172A2"/>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11EC"/>
    <w:rsid w:val="00851C2B"/>
    <w:rsid w:val="008524F2"/>
    <w:rsid w:val="008534E4"/>
    <w:rsid w:val="00853684"/>
    <w:rsid w:val="00854042"/>
    <w:rsid w:val="00854272"/>
    <w:rsid w:val="00854582"/>
    <w:rsid w:val="00854F0F"/>
    <w:rsid w:val="0085520F"/>
    <w:rsid w:val="00855A82"/>
    <w:rsid w:val="00860136"/>
    <w:rsid w:val="00860A92"/>
    <w:rsid w:val="00861019"/>
    <w:rsid w:val="00861644"/>
    <w:rsid w:val="00861D78"/>
    <w:rsid w:val="00861E47"/>
    <w:rsid w:val="00863F50"/>
    <w:rsid w:val="00865611"/>
    <w:rsid w:val="0087099A"/>
    <w:rsid w:val="00870C5A"/>
    <w:rsid w:val="00870E0C"/>
    <w:rsid w:val="0087154D"/>
    <w:rsid w:val="00872056"/>
    <w:rsid w:val="008724CE"/>
    <w:rsid w:val="00875E37"/>
    <w:rsid w:val="00876C57"/>
    <w:rsid w:val="00880DDB"/>
    <w:rsid w:val="00880F10"/>
    <w:rsid w:val="00881224"/>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607A"/>
    <w:rsid w:val="00896219"/>
    <w:rsid w:val="008967B2"/>
    <w:rsid w:val="0089782B"/>
    <w:rsid w:val="008A1103"/>
    <w:rsid w:val="008A1951"/>
    <w:rsid w:val="008A1D42"/>
    <w:rsid w:val="008A3B63"/>
    <w:rsid w:val="008A4275"/>
    <w:rsid w:val="008A48F0"/>
    <w:rsid w:val="008A51BE"/>
    <w:rsid w:val="008A64EF"/>
    <w:rsid w:val="008A6A5B"/>
    <w:rsid w:val="008A6C7B"/>
    <w:rsid w:val="008A74F5"/>
    <w:rsid w:val="008B00F2"/>
    <w:rsid w:val="008B02A6"/>
    <w:rsid w:val="008B066D"/>
    <w:rsid w:val="008B24A1"/>
    <w:rsid w:val="008B29F8"/>
    <w:rsid w:val="008B2B82"/>
    <w:rsid w:val="008B4620"/>
    <w:rsid w:val="008B4A80"/>
    <w:rsid w:val="008B4B46"/>
    <w:rsid w:val="008B64F7"/>
    <w:rsid w:val="008B69CC"/>
    <w:rsid w:val="008B6B9A"/>
    <w:rsid w:val="008B78E9"/>
    <w:rsid w:val="008C12EB"/>
    <w:rsid w:val="008C1827"/>
    <w:rsid w:val="008C1CA0"/>
    <w:rsid w:val="008C1E03"/>
    <w:rsid w:val="008C2231"/>
    <w:rsid w:val="008C2911"/>
    <w:rsid w:val="008C2BA3"/>
    <w:rsid w:val="008C2DE0"/>
    <w:rsid w:val="008C2FD1"/>
    <w:rsid w:val="008C3EF0"/>
    <w:rsid w:val="008C41BF"/>
    <w:rsid w:val="008C46E8"/>
    <w:rsid w:val="008C58C3"/>
    <w:rsid w:val="008C5C64"/>
    <w:rsid w:val="008C748A"/>
    <w:rsid w:val="008C7668"/>
    <w:rsid w:val="008C77BF"/>
    <w:rsid w:val="008CB8F4"/>
    <w:rsid w:val="008D0C96"/>
    <w:rsid w:val="008D12B6"/>
    <w:rsid w:val="008D181B"/>
    <w:rsid w:val="008D18CA"/>
    <w:rsid w:val="008D263E"/>
    <w:rsid w:val="008D3691"/>
    <w:rsid w:val="008D4A57"/>
    <w:rsid w:val="008D5028"/>
    <w:rsid w:val="008D5140"/>
    <w:rsid w:val="008D6078"/>
    <w:rsid w:val="008D62A4"/>
    <w:rsid w:val="008D62D3"/>
    <w:rsid w:val="008D6701"/>
    <w:rsid w:val="008D721F"/>
    <w:rsid w:val="008E05A7"/>
    <w:rsid w:val="008E0800"/>
    <w:rsid w:val="008E0804"/>
    <w:rsid w:val="008E11DD"/>
    <w:rsid w:val="008E3195"/>
    <w:rsid w:val="008E38CF"/>
    <w:rsid w:val="008E5611"/>
    <w:rsid w:val="008E6518"/>
    <w:rsid w:val="008E67D9"/>
    <w:rsid w:val="008E6AED"/>
    <w:rsid w:val="008E7549"/>
    <w:rsid w:val="008F0B77"/>
    <w:rsid w:val="008F1074"/>
    <w:rsid w:val="008F1C30"/>
    <w:rsid w:val="008F2EF4"/>
    <w:rsid w:val="008F5722"/>
    <w:rsid w:val="008F5AA2"/>
    <w:rsid w:val="008F5F83"/>
    <w:rsid w:val="008F64FA"/>
    <w:rsid w:val="008F7001"/>
    <w:rsid w:val="008F7131"/>
    <w:rsid w:val="008F72D6"/>
    <w:rsid w:val="008F74F6"/>
    <w:rsid w:val="009004DE"/>
    <w:rsid w:val="009007F1"/>
    <w:rsid w:val="00900AD0"/>
    <w:rsid w:val="009011F6"/>
    <w:rsid w:val="00902A09"/>
    <w:rsid w:val="00902FC2"/>
    <w:rsid w:val="00904789"/>
    <w:rsid w:val="009047B8"/>
    <w:rsid w:val="0090495D"/>
    <w:rsid w:val="0090497B"/>
    <w:rsid w:val="0090590D"/>
    <w:rsid w:val="009065C9"/>
    <w:rsid w:val="00906EEE"/>
    <w:rsid w:val="00910844"/>
    <w:rsid w:val="00910F07"/>
    <w:rsid w:val="00911162"/>
    <w:rsid w:val="009115E0"/>
    <w:rsid w:val="00911719"/>
    <w:rsid w:val="009120DE"/>
    <w:rsid w:val="00912497"/>
    <w:rsid w:val="00913302"/>
    <w:rsid w:val="00913BCA"/>
    <w:rsid w:val="00914356"/>
    <w:rsid w:val="009152D4"/>
    <w:rsid w:val="00916563"/>
    <w:rsid w:val="009178E4"/>
    <w:rsid w:val="00920067"/>
    <w:rsid w:val="0092018D"/>
    <w:rsid w:val="0092043E"/>
    <w:rsid w:val="00921208"/>
    <w:rsid w:val="00921455"/>
    <w:rsid w:val="00921479"/>
    <w:rsid w:val="00921EF3"/>
    <w:rsid w:val="009224D9"/>
    <w:rsid w:val="00923E2F"/>
    <w:rsid w:val="0092446E"/>
    <w:rsid w:val="009245DF"/>
    <w:rsid w:val="00924C44"/>
    <w:rsid w:val="00925A7A"/>
    <w:rsid w:val="00925F84"/>
    <w:rsid w:val="0092654D"/>
    <w:rsid w:val="00926AAC"/>
    <w:rsid w:val="00926F37"/>
    <w:rsid w:val="00927393"/>
    <w:rsid w:val="0092791D"/>
    <w:rsid w:val="00927A40"/>
    <w:rsid w:val="00927A74"/>
    <w:rsid w:val="0092BD8D"/>
    <w:rsid w:val="009308AB"/>
    <w:rsid w:val="0093140D"/>
    <w:rsid w:val="00932064"/>
    <w:rsid w:val="009320CF"/>
    <w:rsid w:val="00933371"/>
    <w:rsid w:val="00933A22"/>
    <w:rsid w:val="00933A55"/>
    <w:rsid w:val="00933C34"/>
    <w:rsid w:val="00933E6C"/>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763"/>
    <w:rsid w:val="00952E0A"/>
    <w:rsid w:val="00952E4C"/>
    <w:rsid w:val="00954BDD"/>
    <w:rsid w:val="00954C40"/>
    <w:rsid w:val="009562BC"/>
    <w:rsid w:val="009568B0"/>
    <w:rsid w:val="00957CA2"/>
    <w:rsid w:val="00957E1E"/>
    <w:rsid w:val="009609F2"/>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7038"/>
    <w:rsid w:val="00977CDF"/>
    <w:rsid w:val="009800B7"/>
    <w:rsid w:val="00980DD6"/>
    <w:rsid w:val="00981C0E"/>
    <w:rsid w:val="00981C3A"/>
    <w:rsid w:val="0098209E"/>
    <w:rsid w:val="00982172"/>
    <w:rsid w:val="009822E2"/>
    <w:rsid w:val="00982E53"/>
    <w:rsid w:val="00984A54"/>
    <w:rsid w:val="00984CF3"/>
    <w:rsid w:val="00984E9B"/>
    <w:rsid w:val="00985BC9"/>
    <w:rsid w:val="009861A7"/>
    <w:rsid w:val="009864EC"/>
    <w:rsid w:val="009867BD"/>
    <w:rsid w:val="0098696A"/>
    <w:rsid w:val="00986F45"/>
    <w:rsid w:val="00987043"/>
    <w:rsid w:val="009872EA"/>
    <w:rsid w:val="0098748B"/>
    <w:rsid w:val="009901F1"/>
    <w:rsid w:val="00990D1E"/>
    <w:rsid w:val="009913EE"/>
    <w:rsid w:val="00991D54"/>
    <w:rsid w:val="00992065"/>
    <w:rsid w:val="00992461"/>
    <w:rsid w:val="0099321F"/>
    <w:rsid w:val="009948B3"/>
    <w:rsid w:val="00995EAE"/>
    <w:rsid w:val="009969D6"/>
    <w:rsid w:val="0099727C"/>
    <w:rsid w:val="00997528"/>
    <w:rsid w:val="009975A6"/>
    <w:rsid w:val="009A0A6E"/>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CC2"/>
    <w:rsid w:val="009B5ED0"/>
    <w:rsid w:val="009B63F3"/>
    <w:rsid w:val="009B78C7"/>
    <w:rsid w:val="009C023D"/>
    <w:rsid w:val="009C0265"/>
    <w:rsid w:val="009C1467"/>
    <w:rsid w:val="009C2E66"/>
    <w:rsid w:val="009C5140"/>
    <w:rsid w:val="009C51D2"/>
    <w:rsid w:val="009C622A"/>
    <w:rsid w:val="009C70EA"/>
    <w:rsid w:val="009D0A65"/>
    <w:rsid w:val="009D0DBF"/>
    <w:rsid w:val="009D0FF7"/>
    <w:rsid w:val="009D19DA"/>
    <w:rsid w:val="009D1A61"/>
    <w:rsid w:val="009D1B0B"/>
    <w:rsid w:val="009D1DC0"/>
    <w:rsid w:val="009D27A6"/>
    <w:rsid w:val="009D2AFF"/>
    <w:rsid w:val="009D3B53"/>
    <w:rsid w:val="009D4115"/>
    <w:rsid w:val="009D424E"/>
    <w:rsid w:val="009D4D90"/>
    <w:rsid w:val="009D6FED"/>
    <w:rsid w:val="009E0919"/>
    <w:rsid w:val="009E1680"/>
    <w:rsid w:val="009E1A6E"/>
    <w:rsid w:val="009E1AD9"/>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6821"/>
    <w:rsid w:val="009F6913"/>
    <w:rsid w:val="009F6F8C"/>
    <w:rsid w:val="009F7F97"/>
    <w:rsid w:val="00A003ED"/>
    <w:rsid w:val="00A009BD"/>
    <w:rsid w:val="00A02BBE"/>
    <w:rsid w:val="00A0332A"/>
    <w:rsid w:val="00A03515"/>
    <w:rsid w:val="00A0354E"/>
    <w:rsid w:val="00A039D7"/>
    <w:rsid w:val="00A03A59"/>
    <w:rsid w:val="00A067C5"/>
    <w:rsid w:val="00A10721"/>
    <w:rsid w:val="00A11FC4"/>
    <w:rsid w:val="00A13CE7"/>
    <w:rsid w:val="00A13E98"/>
    <w:rsid w:val="00A144B9"/>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4273"/>
    <w:rsid w:val="00A3483A"/>
    <w:rsid w:val="00A348E8"/>
    <w:rsid w:val="00A35129"/>
    <w:rsid w:val="00A3578B"/>
    <w:rsid w:val="00A3597E"/>
    <w:rsid w:val="00A363D0"/>
    <w:rsid w:val="00A36425"/>
    <w:rsid w:val="00A3656D"/>
    <w:rsid w:val="00A36E0A"/>
    <w:rsid w:val="00A378D0"/>
    <w:rsid w:val="00A413AE"/>
    <w:rsid w:val="00A41460"/>
    <w:rsid w:val="00A41D4C"/>
    <w:rsid w:val="00A423EE"/>
    <w:rsid w:val="00A42614"/>
    <w:rsid w:val="00A42D12"/>
    <w:rsid w:val="00A439DC"/>
    <w:rsid w:val="00A43B00"/>
    <w:rsid w:val="00A45235"/>
    <w:rsid w:val="00A4593D"/>
    <w:rsid w:val="00A46341"/>
    <w:rsid w:val="00A502E0"/>
    <w:rsid w:val="00A50AF5"/>
    <w:rsid w:val="00A50BBD"/>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7CC2"/>
    <w:rsid w:val="00A6D771"/>
    <w:rsid w:val="00A70222"/>
    <w:rsid w:val="00A7037C"/>
    <w:rsid w:val="00A70783"/>
    <w:rsid w:val="00A708E1"/>
    <w:rsid w:val="00A70ED0"/>
    <w:rsid w:val="00A71158"/>
    <w:rsid w:val="00A716B5"/>
    <w:rsid w:val="00A71CDA"/>
    <w:rsid w:val="00A722CB"/>
    <w:rsid w:val="00A729DE"/>
    <w:rsid w:val="00A72AA7"/>
    <w:rsid w:val="00A7307C"/>
    <w:rsid w:val="00A7331A"/>
    <w:rsid w:val="00A73941"/>
    <w:rsid w:val="00A75AB6"/>
    <w:rsid w:val="00A75D4E"/>
    <w:rsid w:val="00A76017"/>
    <w:rsid w:val="00A772D0"/>
    <w:rsid w:val="00A7796F"/>
    <w:rsid w:val="00A77F9B"/>
    <w:rsid w:val="00A819E9"/>
    <w:rsid w:val="00A81A4F"/>
    <w:rsid w:val="00A823E0"/>
    <w:rsid w:val="00A82ADE"/>
    <w:rsid w:val="00A835E4"/>
    <w:rsid w:val="00A860AA"/>
    <w:rsid w:val="00A902FE"/>
    <w:rsid w:val="00A911D5"/>
    <w:rsid w:val="00A91597"/>
    <w:rsid w:val="00A9226E"/>
    <w:rsid w:val="00A93167"/>
    <w:rsid w:val="00A93321"/>
    <w:rsid w:val="00A9351A"/>
    <w:rsid w:val="00A93901"/>
    <w:rsid w:val="00A93A70"/>
    <w:rsid w:val="00A94F86"/>
    <w:rsid w:val="00A9586B"/>
    <w:rsid w:val="00A96413"/>
    <w:rsid w:val="00A967FA"/>
    <w:rsid w:val="00A96A38"/>
    <w:rsid w:val="00A97E53"/>
    <w:rsid w:val="00AA02C1"/>
    <w:rsid w:val="00AA0374"/>
    <w:rsid w:val="00AA255B"/>
    <w:rsid w:val="00AA2716"/>
    <w:rsid w:val="00AA2DF2"/>
    <w:rsid w:val="00AA3554"/>
    <w:rsid w:val="00AA41EC"/>
    <w:rsid w:val="00AB0F1B"/>
    <w:rsid w:val="00AB120B"/>
    <w:rsid w:val="00AB16A8"/>
    <w:rsid w:val="00AB17D8"/>
    <w:rsid w:val="00AB2AB1"/>
    <w:rsid w:val="00AB2FC6"/>
    <w:rsid w:val="00AB3982"/>
    <w:rsid w:val="00AB4521"/>
    <w:rsid w:val="00AB627D"/>
    <w:rsid w:val="00AB6ECC"/>
    <w:rsid w:val="00AB7BF4"/>
    <w:rsid w:val="00AC0A1F"/>
    <w:rsid w:val="00AC1DF2"/>
    <w:rsid w:val="00AC2CB1"/>
    <w:rsid w:val="00AC3649"/>
    <w:rsid w:val="00AC365C"/>
    <w:rsid w:val="00AC3AC0"/>
    <w:rsid w:val="00AC45F2"/>
    <w:rsid w:val="00AC468A"/>
    <w:rsid w:val="00AC4E86"/>
    <w:rsid w:val="00AC5F15"/>
    <w:rsid w:val="00AC65A7"/>
    <w:rsid w:val="00AC782D"/>
    <w:rsid w:val="00AC7B24"/>
    <w:rsid w:val="00AD02BB"/>
    <w:rsid w:val="00AD208D"/>
    <w:rsid w:val="00AD23ED"/>
    <w:rsid w:val="00AD3865"/>
    <w:rsid w:val="00AD41AE"/>
    <w:rsid w:val="00AD41C3"/>
    <w:rsid w:val="00AD4591"/>
    <w:rsid w:val="00AD543B"/>
    <w:rsid w:val="00AD5E4C"/>
    <w:rsid w:val="00AD7180"/>
    <w:rsid w:val="00AE029B"/>
    <w:rsid w:val="00AE07D3"/>
    <w:rsid w:val="00AE1276"/>
    <w:rsid w:val="00AE1AA5"/>
    <w:rsid w:val="00AE2B06"/>
    <w:rsid w:val="00AE2F8C"/>
    <w:rsid w:val="00AE3990"/>
    <w:rsid w:val="00AE3B75"/>
    <w:rsid w:val="00AE4692"/>
    <w:rsid w:val="00AE61C1"/>
    <w:rsid w:val="00AE67CB"/>
    <w:rsid w:val="00AE7ECE"/>
    <w:rsid w:val="00AF04F6"/>
    <w:rsid w:val="00AF0EE7"/>
    <w:rsid w:val="00AF14FD"/>
    <w:rsid w:val="00AF2576"/>
    <w:rsid w:val="00AF2AD6"/>
    <w:rsid w:val="00AF36DF"/>
    <w:rsid w:val="00AF3BD3"/>
    <w:rsid w:val="00AF4957"/>
    <w:rsid w:val="00AF5192"/>
    <w:rsid w:val="00AF7EC1"/>
    <w:rsid w:val="00AF7F31"/>
    <w:rsid w:val="00B00CC4"/>
    <w:rsid w:val="00B014E1"/>
    <w:rsid w:val="00B02761"/>
    <w:rsid w:val="00B037FA"/>
    <w:rsid w:val="00B03FD7"/>
    <w:rsid w:val="00B04D97"/>
    <w:rsid w:val="00B04F3A"/>
    <w:rsid w:val="00B058C4"/>
    <w:rsid w:val="00B05C17"/>
    <w:rsid w:val="00B07382"/>
    <w:rsid w:val="00B074BF"/>
    <w:rsid w:val="00B077E8"/>
    <w:rsid w:val="00B07DF3"/>
    <w:rsid w:val="00B103A6"/>
    <w:rsid w:val="00B105F3"/>
    <w:rsid w:val="00B106DE"/>
    <w:rsid w:val="00B13BB9"/>
    <w:rsid w:val="00B14D11"/>
    <w:rsid w:val="00B1517B"/>
    <w:rsid w:val="00B154E8"/>
    <w:rsid w:val="00B16F37"/>
    <w:rsid w:val="00B176F9"/>
    <w:rsid w:val="00B20AB6"/>
    <w:rsid w:val="00B20BEA"/>
    <w:rsid w:val="00B20D80"/>
    <w:rsid w:val="00B21A5C"/>
    <w:rsid w:val="00B22100"/>
    <w:rsid w:val="00B22E17"/>
    <w:rsid w:val="00B22F13"/>
    <w:rsid w:val="00B240CE"/>
    <w:rsid w:val="00B260D9"/>
    <w:rsid w:val="00B2C33C"/>
    <w:rsid w:val="00B3135B"/>
    <w:rsid w:val="00B31935"/>
    <w:rsid w:val="00B33C2B"/>
    <w:rsid w:val="00B34486"/>
    <w:rsid w:val="00B34CCC"/>
    <w:rsid w:val="00B361F0"/>
    <w:rsid w:val="00B36817"/>
    <w:rsid w:val="00B36CBF"/>
    <w:rsid w:val="00B4008C"/>
    <w:rsid w:val="00B40925"/>
    <w:rsid w:val="00B414AC"/>
    <w:rsid w:val="00B42B74"/>
    <w:rsid w:val="00B44D5B"/>
    <w:rsid w:val="00B4627D"/>
    <w:rsid w:val="00B46420"/>
    <w:rsid w:val="00B467A7"/>
    <w:rsid w:val="00B46E03"/>
    <w:rsid w:val="00B46E59"/>
    <w:rsid w:val="00B47B7E"/>
    <w:rsid w:val="00B47FCB"/>
    <w:rsid w:val="00B502F0"/>
    <w:rsid w:val="00B52057"/>
    <w:rsid w:val="00B522A2"/>
    <w:rsid w:val="00B52D5D"/>
    <w:rsid w:val="00B53678"/>
    <w:rsid w:val="00B5482D"/>
    <w:rsid w:val="00B54985"/>
    <w:rsid w:val="00B54FCD"/>
    <w:rsid w:val="00B571E5"/>
    <w:rsid w:val="00B57278"/>
    <w:rsid w:val="00B57699"/>
    <w:rsid w:val="00B607D9"/>
    <w:rsid w:val="00B60C2C"/>
    <w:rsid w:val="00B61DB8"/>
    <w:rsid w:val="00B61FF5"/>
    <w:rsid w:val="00B62D5C"/>
    <w:rsid w:val="00B6378D"/>
    <w:rsid w:val="00B64393"/>
    <w:rsid w:val="00B64922"/>
    <w:rsid w:val="00B65116"/>
    <w:rsid w:val="00B65918"/>
    <w:rsid w:val="00B65CE8"/>
    <w:rsid w:val="00B66511"/>
    <w:rsid w:val="00B67AB7"/>
    <w:rsid w:val="00B70028"/>
    <w:rsid w:val="00B704C5"/>
    <w:rsid w:val="00B70670"/>
    <w:rsid w:val="00B73C65"/>
    <w:rsid w:val="00B74515"/>
    <w:rsid w:val="00B74F08"/>
    <w:rsid w:val="00B757E6"/>
    <w:rsid w:val="00B7590D"/>
    <w:rsid w:val="00B75A61"/>
    <w:rsid w:val="00B7665C"/>
    <w:rsid w:val="00B76EB9"/>
    <w:rsid w:val="00B80938"/>
    <w:rsid w:val="00B81458"/>
    <w:rsid w:val="00B81B1F"/>
    <w:rsid w:val="00B81EBF"/>
    <w:rsid w:val="00B82CC2"/>
    <w:rsid w:val="00B831A7"/>
    <w:rsid w:val="00B85F78"/>
    <w:rsid w:val="00B86200"/>
    <w:rsid w:val="00B86259"/>
    <w:rsid w:val="00B862ED"/>
    <w:rsid w:val="00B869D2"/>
    <w:rsid w:val="00B87541"/>
    <w:rsid w:val="00B90096"/>
    <w:rsid w:val="00B9076F"/>
    <w:rsid w:val="00B91368"/>
    <w:rsid w:val="00B91B79"/>
    <w:rsid w:val="00B91C93"/>
    <w:rsid w:val="00B928B7"/>
    <w:rsid w:val="00B9325C"/>
    <w:rsid w:val="00B933E4"/>
    <w:rsid w:val="00B937A1"/>
    <w:rsid w:val="00B93CB5"/>
    <w:rsid w:val="00B93D04"/>
    <w:rsid w:val="00B94286"/>
    <w:rsid w:val="00B95FAA"/>
    <w:rsid w:val="00B965DC"/>
    <w:rsid w:val="00BA032C"/>
    <w:rsid w:val="00BA0A37"/>
    <w:rsid w:val="00BA2318"/>
    <w:rsid w:val="00BA337B"/>
    <w:rsid w:val="00BA393E"/>
    <w:rsid w:val="00BA3E26"/>
    <w:rsid w:val="00BA507C"/>
    <w:rsid w:val="00BA59E3"/>
    <w:rsid w:val="00BA5D3E"/>
    <w:rsid w:val="00BA5E2C"/>
    <w:rsid w:val="00BA757B"/>
    <w:rsid w:val="00BB098F"/>
    <w:rsid w:val="00BB0BD4"/>
    <w:rsid w:val="00BB1DE9"/>
    <w:rsid w:val="00BB1F9E"/>
    <w:rsid w:val="00BB271D"/>
    <w:rsid w:val="00BB2869"/>
    <w:rsid w:val="00BB2881"/>
    <w:rsid w:val="00BB2C16"/>
    <w:rsid w:val="00BB2E1F"/>
    <w:rsid w:val="00BB2FB0"/>
    <w:rsid w:val="00BB3722"/>
    <w:rsid w:val="00BB39A0"/>
    <w:rsid w:val="00BB39AC"/>
    <w:rsid w:val="00BB40F7"/>
    <w:rsid w:val="00BB4B7A"/>
    <w:rsid w:val="00BB4D83"/>
    <w:rsid w:val="00BB4DE3"/>
    <w:rsid w:val="00BB4FE1"/>
    <w:rsid w:val="00BB54DB"/>
    <w:rsid w:val="00BB57B3"/>
    <w:rsid w:val="00BB5BB7"/>
    <w:rsid w:val="00BB5EEE"/>
    <w:rsid w:val="00BB626F"/>
    <w:rsid w:val="00BB67E3"/>
    <w:rsid w:val="00BB6D88"/>
    <w:rsid w:val="00BB7E34"/>
    <w:rsid w:val="00BC02BC"/>
    <w:rsid w:val="00BC086E"/>
    <w:rsid w:val="00BC0900"/>
    <w:rsid w:val="00BC0A60"/>
    <w:rsid w:val="00BC0A79"/>
    <w:rsid w:val="00BC2357"/>
    <w:rsid w:val="00BC35ED"/>
    <w:rsid w:val="00BC4AD1"/>
    <w:rsid w:val="00BC4D66"/>
    <w:rsid w:val="00BC501B"/>
    <w:rsid w:val="00BC5B8A"/>
    <w:rsid w:val="00BC7BCD"/>
    <w:rsid w:val="00BCBD22"/>
    <w:rsid w:val="00BD02E3"/>
    <w:rsid w:val="00BD090C"/>
    <w:rsid w:val="00BD260A"/>
    <w:rsid w:val="00BD2DEF"/>
    <w:rsid w:val="00BD64AD"/>
    <w:rsid w:val="00BD6F5B"/>
    <w:rsid w:val="00BD6FA5"/>
    <w:rsid w:val="00BD7AF2"/>
    <w:rsid w:val="00BD7F4A"/>
    <w:rsid w:val="00BE08EC"/>
    <w:rsid w:val="00BE1283"/>
    <w:rsid w:val="00BE30A5"/>
    <w:rsid w:val="00BE421C"/>
    <w:rsid w:val="00BE5FA8"/>
    <w:rsid w:val="00BE6060"/>
    <w:rsid w:val="00BE6255"/>
    <w:rsid w:val="00BE6D8C"/>
    <w:rsid w:val="00BE77BD"/>
    <w:rsid w:val="00BE7C4E"/>
    <w:rsid w:val="00BF0EA1"/>
    <w:rsid w:val="00BF0F8A"/>
    <w:rsid w:val="00BF1062"/>
    <w:rsid w:val="00BF3179"/>
    <w:rsid w:val="00BF328F"/>
    <w:rsid w:val="00BF39EC"/>
    <w:rsid w:val="00BF4B56"/>
    <w:rsid w:val="00BF5434"/>
    <w:rsid w:val="00BF5DC9"/>
    <w:rsid w:val="00BF63ED"/>
    <w:rsid w:val="00BF6CF6"/>
    <w:rsid w:val="00C001B1"/>
    <w:rsid w:val="00C01C96"/>
    <w:rsid w:val="00C02A1B"/>
    <w:rsid w:val="00C02A5E"/>
    <w:rsid w:val="00C02AB4"/>
    <w:rsid w:val="00C04D36"/>
    <w:rsid w:val="00C04EA8"/>
    <w:rsid w:val="00C07539"/>
    <w:rsid w:val="00C10002"/>
    <w:rsid w:val="00C104FE"/>
    <w:rsid w:val="00C107A5"/>
    <w:rsid w:val="00C10BDD"/>
    <w:rsid w:val="00C10DFF"/>
    <w:rsid w:val="00C10FF7"/>
    <w:rsid w:val="00C110A4"/>
    <w:rsid w:val="00C11F37"/>
    <w:rsid w:val="00C13217"/>
    <w:rsid w:val="00C13620"/>
    <w:rsid w:val="00C14800"/>
    <w:rsid w:val="00C14B06"/>
    <w:rsid w:val="00C156A3"/>
    <w:rsid w:val="00C167D5"/>
    <w:rsid w:val="00C170EE"/>
    <w:rsid w:val="00C18FBF"/>
    <w:rsid w:val="00C20249"/>
    <w:rsid w:val="00C21729"/>
    <w:rsid w:val="00C219BD"/>
    <w:rsid w:val="00C22FC8"/>
    <w:rsid w:val="00C23876"/>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031"/>
    <w:rsid w:val="00C3492B"/>
    <w:rsid w:val="00C34AF6"/>
    <w:rsid w:val="00C35383"/>
    <w:rsid w:val="00C35469"/>
    <w:rsid w:val="00C3582D"/>
    <w:rsid w:val="00C3659A"/>
    <w:rsid w:val="00C40DA0"/>
    <w:rsid w:val="00C41F5C"/>
    <w:rsid w:val="00C42936"/>
    <w:rsid w:val="00C44ACB"/>
    <w:rsid w:val="00C457C5"/>
    <w:rsid w:val="00C45A3F"/>
    <w:rsid w:val="00C46491"/>
    <w:rsid w:val="00C46DE7"/>
    <w:rsid w:val="00C470AB"/>
    <w:rsid w:val="00C477A4"/>
    <w:rsid w:val="00C50361"/>
    <w:rsid w:val="00C507DB"/>
    <w:rsid w:val="00C50E15"/>
    <w:rsid w:val="00C520D1"/>
    <w:rsid w:val="00C527BD"/>
    <w:rsid w:val="00C52843"/>
    <w:rsid w:val="00C53496"/>
    <w:rsid w:val="00C53FB9"/>
    <w:rsid w:val="00C54078"/>
    <w:rsid w:val="00C54590"/>
    <w:rsid w:val="00C54C78"/>
    <w:rsid w:val="00C550FE"/>
    <w:rsid w:val="00C55E57"/>
    <w:rsid w:val="00C56D0B"/>
    <w:rsid w:val="00C57024"/>
    <w:rsid w:val="00C602D8"/>
    <w:rsid w:val="00C60CCE"/>
    <w:rsid w:val="00C61908"/>
    <w:rsid w:val="00C621F3"/>
    <w:rsid w:val="00C6350C"/>
    <w:rsid w:val="00C642F7"/>
    <w:rsid w:val="00C64C27"/>
    <w:rsid w:val="00C64D27"/>
    <w:rsid w:val="00C64D8D"/>
    <w:rsid w:val="00C65313"/>
    <w:rsid w:val="00C65542"/>
    <w:rsid w:val="00C6699F"/>
    <w:rsid w:val="00C66A57"/>
    <w:rsid w:val="00C66DDA"/>
    <w:rsid w:val="00C67403"/>
    <w:rsid w:val="00C7042D"/>
    <w:rsid w:val="00C71943"/>
    <w:rsid w:val="00C71B61"/>
    <w:rsid w:val="00C7326E"/>
    <w:rsid w:val="00C7347F"/>
    <w:rsid w:val="00C74272"/>
    <w:rsid w:val="00C74CF3"/>
    <w:rsid w:val="00C75115"/>
    <w:rsid w:val="00C75210"/>
    <w:rsid w:val="00C75F86"/>
    <w:rsid w:val="00C767BA"/>
    <w:rsid w:val="00C76D89"/>
    <w:rsid w:val="00C7775F"/>
    <w:rsid w:val="00C77FB0"/>
    <w:rsid w:val="00C80120"/>
    <w:rsid w:val="00C8032B"/>
    <w:rsid w:val="00C82D39"/>
    <w:rsid w:val="00C83054"/>
    <w:rsid w:val="00C842BF"/>
    <w:rsid w:val="00C854B4"/>
    <w:rsid w:val="00C86438"/>
    <w:rsid w:val="00C86732"/>
    <w:rsid w:val="00C868C0"/>
    <w:rsid w:val="00C869FD"/>
    <w:rsid w:val="00C87E37"/>
    <w:rsid w:val="00C9416A"/>
    <w:rsid w:val="00C96E4A"/>
    <w:rsid w:val="00C97BB3"/>
    <w:rsid w:val="00CA0354"/>
    <w:rsid w:val="00CA115B"/>
    <w:rsid w:val="00CA1584"/>
    <w:rsid w:val="00CA1823"/>
    <w:rsid w:val="00CA22AE"/>
    <w:rsid w:val="00CA22DB"/>
    <w:rsid w:val="00CA2939"/>
    <w:rsid w:val="00CA3F63"/>
    <w:rsid w:val="00CA4900"/>
    <w:rsid w:val="00CA54B1"/>
    <w:rsid w:val="00CA5757"/>
    <w:rsid w:val="00CA59F6"/>
    <w:rsid w:val="00CA5BBD"/>
    <w:rsid w:val="00CA6178"/>
    <w:rsid w:val="00CB036C"/>
    <w:rsid w:val="00CB1206"/>
    <w:rsid w:val="00CB1598"/>
    <w:rsid w:val="00CB28B7"/>
    <w:rsid w:val="00CB37A3"/>
    <w:rsid w:val="00CB45A3"/>
    <w:rsid w:val="00CB4688"/>
    <w:rsid w:val="00CB55BE"/>
    <w:rsid w:val="00CB5F44"/>
    <w:rsid w:val="00CB604D"/>
    <w:rsid w:val="00CB68AD"/>
    <w:rsid w:val="00CB68CB"/>
    <w:rsid w:val="00CB6A64"/>
    <w:rsid w:val="00CB6E14"/>
    <w:rsid w:val="00CB73D8"/>
    <w:rsid w:val="00CC04E3"/>
    <w:rsid w:val="00CC064B"/>
    <w:rsid w:val="00CC065C"/>
    <w:rsid w:val="00CC0FD5"/>
    <w:rsid w:val="00CC127C"/>
    <w:rsid w:val="00CC1D6A"/>
    <w:rsid w:val="00CC39AF"/>
    <w:rsid w:val="00CC408F"/>
    <w:rsid w:val="00CC41CE"/>
    <w:rsid w:val="00CC41D0"/>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2814"/>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CB4"/>
    <w:rsid w:val="00D15988"/>
    <w:rsid w:val="00D16080"/>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FC5"/>
    <w:rsid w:val="00D29574"/>
    <w:rsid w:val="00D30376"/>
    <w:rsid w:val="00D305CA"/>
    <w:rsid w:val="00D306F2"/>
    <w:rsid w:val="00D31008"/>
    <w:rsid w:val="00D31019"/>
    <w:rsid w:val="00D31660"/>
    <w:rsid w:val="00D35B11"/>
    <w:rsid w:val="00D35BFB"/>
    <w:rsid w:val="00D36F95"/>
    <w:rsid w:val="00D41022"/>
    <w:rsid w:val="00D41626"/>
    <w:rsid w:val="00D418DB"/>
    <w:rsid w:val="00D41917"/>
    <w:rsid w:val="00D4278D"/>
    <w:rsid w:val="00D42882"/>
    <w:rsid w:val="00D42A79"/>
    <w:rsid w:val="00D4333E"/>
    <w:rsid w:val="00D43D19"/>
    <w:rsid w:val="00D44D62"/>
    <w:rsid w:val="00D45843"/>
    <w:rsid w:val="00D47702"/>
    <w:rsid w:val="00D50E00"/>
    <w:rsid w:val="00D512F6"/>
    <w:rsid w:val="00D51800"/>
    <w:rsid w:val="00D51D5E"/>
    <w:rsid w:val="00D5247B"/>
    <w:rsid w:val="00D52C17"/>
    <w:rsid w:val="00D52F07"/>
    <w:rsid w:val="00D53344"/>
    <w:rsid w:val="00D536F5"/>
    <w:rsid w:val="00D545FA"/>
    <w:rsid w:val="00D550C7"/>
    <w:rsid w:val="00D55E7D"/>
    <w:rsid w:val="00D5658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6E32"/>
    <w:rsid w:val="00D67303"/>
    <w:rsid w:val="00D67D6C"/>
    <w:rsid w:val="00D70A45"/>
    <w:rsid w:val="00D71688"/>
    <w:rsid w:val="00D731AF"/>
    <w:rsid w:val="00D73367"/>
    <w:rsid w:val="00D73D83"/>
    <w:rsid w:val="00D748A5"/>
    <w:rsid w:val="00D74EDE"/>
    <w:rsid w:val="00D755CE"/>
    <w:rsid w:val="00D767EE"/>
    <w:rsid w:val="00D76EEB"/>
    <w:rsid w:val="00D80B92"/>
    <w:rsid w:val="00D81098"/>
    <w:rsid w:val="00D82356"/>
    <w:rsid w:val="00D82939"/>
    <w:rsid w:val="00D83652"/>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5CF"/>
    <w:rsid w:val="00D976CA"/>
    <w:rsid w:val="00D97B87"/>
    <w:rsid w:val="00DA0D96"/>
    <w:rsid w:val="00DA10BF"/>
    <w:rsid w:val="00DA19B4"/>
    <w:rsid w:val="00DA2AEA"/>
    <w:rsid w:val="00DA2F69"/>
    <w:rsid w:val="00DA412E"/>
    <w:rsid w:val="00DA47A2"/>
    <w:rsid w:val="00DA481B"/>
    <w:rsid w:val="00DA558F"/>
    <w:rsid w:val="00DA5C67"/>
    <w:rsid w:val="00DA680E"/>
    <w:rsid w:val="00DA6AE9"/>
    <w:rsid w:val="00DA6FEF"/>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0141"/>
    <w:rsid w:val="00DD3D53"/>
    <w:rsid w:val="00DD3DE0"/>
    <w:rsid w:val="00DD6591"/>
    <w:rsid w:val="00DD78F9"/>
    <w:rsid w:val="00DD7920"/>
    <w:rsid w:val="00DD7D95"/>
    <w:rsid w:val="00DE1737"/>
    <w:rsid w:val="00DE4171"/>
    <w:rsid w:val="00DE4DE1"/>
    <w:rsid w:val="00DE529D"/>
    <w:rsid w:val="00DE7799"/>
    <w:rsid w:val="00DE7850"/>
    <w:rsid w:val="00DE78CD"/>
    <w:rsid w:val="00DE7B9F"/>
    <w:rsid w:val="00DF0F8B"/>
    <w:rsid w:val="00DF14FF"/>
    <w:rsid w:val="00DF417D"/>
    <w:rsid w:val="00DF42C4"/>
    <w:rsid w:val="00DF4643"/>
    <w:rsid w:val="00DF4F95"/>
    <w:rsid w:val="00DF6C8C"/>
    <w:rsid w:val="00DF74C1"/>
    <w:rsid w:val="00DF76F8"/>
    <w:rsid w:val="00DF7AA1"/>
    <w:rsid w:val="00DFF092"/>
    <w:rsid w:val="00E0144E"/>
    <w:rsid w:val="00E041AB"/>
    <w:rsid w:val="00E046C6"/>
    <w:rsid w:val="00E05AA5"/>
    <w:rsid w:val="00E05DE0"/>
    <w:rsid w:val="00E065AD"/>
    <w:rsid w:val="00E07F12"/>
    <w:rsid w:val="00E10EBB"/>
    <w:rsid w:val="00E1110F"/>
    <w:rsid w:val="00E1173A"/>
    <w:rsid w:val="00E11D82"/>
    <w:rsid w:val="00E12D34"/>
    <w:rsid w:val="00E136CA"/>
    <w:rsid w:val="00E1548A"/>
    <w:rsid w:val="00E157B9"/>
    <w:rsid w:val="00E159A3"/>
    <w:rsid w:val="00E16406"/>
    <w:rsid w:val="00E16A59"/>
    <w:rsid w:val="00E1788A"/>
    <w:rsid w:val="00E17CFF"/>
    <w:rsid w:val="00E20AD3"/>
    <w:rsid w:val="00E21F25"/>
    <w:rsid w:val="00E23044"/>
    <w:rsid w:val="00E23629"/>
    <w:rsid w:val="00E23E3C"/>
    <w:rsid w:val="00E23EA6"/>
    <w:rsid w:val="00E24A5D"/>
    <w:rsid w:val="00E253FD"/>
    <w:rsid w:val="00E25ACB"/>
    <w:rsid w:val="00E27DD4"/>
    <w:rsid w:val="00E305D5"/>
    <w:rsid w:val="00E311C2"/>
    <w:rsid w:val="00E31391"/>
    <w:rsid w:val="00E313AF"/>
    <w:rsid w:val="00E314C9"/>
    <w:rsid w:val="00E32C84"/>
    <w:rsid w:val="00E33920"/>
    <w:rsid w:val="00E33A2A"/>
    <w:rsid w:val="00E33E12"/>
    <w:rsid w:val="00E33F6B"/>
    <w:rsid w:val="00E34129"/>
    <w:rsid w:val="00E343C2"/>
    <w:rsid w:val="00E34EDD"/>
    <w:rsid w:val="00E350F8"/>
    <w:rsid w:val="00E360B4"/>
    <w:rsid w:val="00E365A7"/>
    <w:rsid w:val="00E3693F"/>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3EB"/>
    <w:rsid w:val="00E5164F"/>
    <w:rsid w:val="00E53173"/>
    <w:rsid w:val="00E5416D"/>
    <w:rsid w:val="00E542A1"/>
    <w:rsid w:val="00E54776"/>
    <w:rsid w:val="00E5522B"/>
    <w:rsid w:val="00E552C9"/>
    <w:rsid w:val="00E55521"/>
    <w:rsid w:val="00E55D19"/>
    <w:rsid w:val="00E56C4F"/>
    <w:rsid w:val="00E571D1"/>
    <w:rsid w:val="00E57FC5"/>
    <w:rsid w:val="00E60094"/>
    <w:rsid w:val="00E60129"/>
    <w:rsid w:val="00E606DC"/>
    <w:rsid w:val="00E61BCF"/>
    <w:rsid w:val="00E62978"/>
    <w:rsid w:val="00E62D1D"/>
    <w:rsid w:val="00E6319B"/>
    <w:rsid w:val="00E63D85"/>
    <w:rsid w:val="00E64214"/>
    <w:rsid w:val="00E64AC7"/>
    <w:rsid w:val="00E64D7B"/>
    <w:rsid w:val="00E64E9D"/>
    <w:rsid w:val="00E64FA8"/>
    <w:rsid w:val="00E65042"/>
    <w:rsid w:val="00E65077"/>
    <w:rsid w:val="00E65223"/>
    <w:rsid w:val="00E65282"/>
    <w:rsid w:val="00E6549C"/>
    <w:rsid w:val="00E669C9"/>
    <w:rsid w:val="00E669CA"/>
    <w:rsid w:val="00E66D6F"/>
    <w:rsid w:val="00E702D2"/>
    <w:rsid w:val="00E7070B"/>
    <w:rsid w:val="00E70D76"/>
    <w:rsid w:val="00E7133F"/>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34F7"/>
    <w:rsid w:val="00E83DF6"/>
    <w:rsid w:val="00E84024"/>
    <w:rsid w:val="00E85037"/>
    <w:rsid w:val="00E85142"/>
    <w:rsid w:val="00E85CC2"/>
    <w:rsid w:val="00E85D72"/>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97EF2"/>
    <w:rsid w:val="00EA14B6"/>
    <w:rsid w:val="00EA159F"/>
    <w:rsid w:val="00EA1DAE"/>
    <w:rsid w:val="00EA2C53"/>
    <w:rsid w:val="00EA3A6F"/>
    <w:rsid w:val="00EA4638"/>
    <w:rsid w:val="00EA572A"/>
    <w:rsid w:val="00EA5AC4"/>
    <w:rsid w:val="00EA63C7"/>
    <w:rsid w:val="00EADAD7"/>
    <w:rsid w:val="00EB0D5F"/>
    <w:rsid w:val="00EB11DC"/>
    <w:rsid w:val="00EB12F9"/>
    <w:rsid w:val="00EB1687"/>
    <w:rsid w:val="00EB1F23"/>
    <w:rsid w:val="00EB31EF"/>
    <w:rsid w:val="00EB417D"/>
    <w:rsid w:val="00EB4A69"/>
    <w:rsid w:val="00EB4B27"/>
    <w:rsid w:val="00EB51FF"/>
    <w:rsid w:val="00EB5C92"/>
    <w:rsid w:val="00EB63A6"/>
    <w:rsid w:val="00EB7D60"/>
    <w:rsid w:val="00EB860D"/>
    <w:rsid w:val="00EC28A3"/>
    <w:rsid w:val="00EC424D"/>
    <w:rsid w:val="00EC4BCD"/>
    <w:rsid w:val="00EC4DAE"/>
    <w:rsid w:val="00EC5408"/>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486"/>
    <w:rsid w:val="00EE375D"/>
    <w:rsid w:val="00EE3A4D"/>
    <w:rsid w:val="00EE51FF"/>
    <w:rsid w:val="00EE5278"/>
    <w:rsid w:val="00EE55CE"/>
    <w:rsid w:val="00EE5620"/>
    <w:rsid w:val="00EE5654"/>
    <w:rsid w:val="00EE5A50"/>
    <w:rsid w:val="00EE707E"/>
    <w:rsid w:val="00EF06A7"/>
    <w:rsid w:val="00EF164C"/>
    <w:rsid w:val="00EF27E6"/>
    <w:rsid w:val="00EF376C"/>
    <w:rsid w:val="00EF3D67"/>
    <w:rsid w:val="00EF45BE"/>
    <w:rsid w:val="00EF4860"/>
    <w:rsid w:val="00EF4D9F"/>
    <w:rsid w:val="00EF5C6F"/>
    <w:rsid w:val="00F009D6"/>
    <w:rsid w:val="00F0195D"/>
    <w:rsid w:val="00F028CF"/>
    <w:rsid w:val="00F03E7C"/>
    <w:rsid w:val="00F04FBB"/>
    <w:rsid w:val="00F057CC"/>
    <w:rsid w:val="00F05A01"/>
    <w:rsid w:val="00F05EBF"/>
    <w:rsid w:val="00F06267"/>
    <w:rsid w:val="00F0668E"/>
    <w:rsid w:val="00F06C29"/>
    <w:rsid w:val="00F10A20"/>
    <w:rsid w:val="00F11802"/>
    <w:rsid w:val="00F131E6"/>
    <w:rsid w:val="00F13CED"/>
    <w:rsid w:val="00F15579"/>
    <w:rsid w:val="00F16F8F"/>
    <w:rsid w:val="00F17290"/>
    <w:rsid w:val="00F17972"/>
    <w:rsid w:val="00F17EF6"/>
    <w:rsid w:val="00F20143"/>
    <w:rsid w:val="00F22665"/>
    <w:rsid w:val="00F233E0"/>
    <w:rsid w:val="00F24950"/>
    <w:rsid w:val="00F262D1"/>
    <w:rsid w:val="00F26F27"/>
    <w:rsid w:val="00F273F7"/>
    <w:rsid w:val="00F30479"/>
    <w:rsid w:val="00F31216"/>
    <w:rsid w:val="00F3394E"/>
    <w:rsid w:val="00F3499E"/>
    <w:rsid w:val="00F354C6"/>
    <w:rsid w:val="00F359D5"/>
    <w:rsid w:val="00F35A86"/>
    <w:rsid w:val="00F35CC1"/>
    <w:rsid w:val="00F37873"/>
    <w:rsid w:val="00F37A57"/>
    <w:rsid w:val="00F40C8D"/>
    <w:rsid w:val="00F40D0B"/>
    <w:rsid w:val="00F4101E"/>
    <w:rsid w:val="00F41421"/>
    <w:rsid w:val="00F42240"/>
    <w:rsid w:val="00F42ACE"/>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4A11"/>
    <w:rsid w:val="00F55F14"/>
    <w:rsid w:val="00F55FA2"/>
    <w:rsid w:val="00F56FD5"/>
    <w:rsid w:val="00F61324"/>
    <w:rsid w:val="00F61652"/>
    <w:rsid w:val="00F61E2D"/>
    <w:rsid w:val="00F62105"/>
    <w:rsid w:val="00F62C52"/>
    <w:rsid w:val="00F62C92"/>
    <w:rsid w:val="00F6302B"/>
    <w:rsid w:val="00F632AF"/>
    <w:rsid w:val="00F634FB"/>
    <w:rsid w:val="00F63D28"/>
    <w:rsid w:val="00F63E1D"/>
    <w:rsid w:val="00F644A9"/>
    <w:rsid w:val="00F64523"/>
    <w:rsid w:val="00F65402"/>
    <w:rsid w:val="00F66889"/>
    <w:rsid w:val="00F66FDB"/>
    <w:rsid w:val="00F674B3"/>
    <w:rsid w:val="00F67BC2"/>
    <w:rsid w:val="00F67CAB"/>
    <w:rsid w:val="00F67D45"/>
    <w:rsid w:val="00F67FF3"/>
    <w:rsid w:val="00F719CF"/>
    <w:rsid w:val="00F722C3"/>
    <w:rsid w:val="00F738C5"/>
    <w:rsid w:val="00F73D13"/>
    <w:rsid w:val="00F741C2"/>
    <w:rsid w:val="00F747D0"/>
    <w:rsid w:val="00F7482A"/>
    <w:rsid w:val="00F74B69"/>
    <w:rsid w:val="00F752EF"/>
    <w:rsid w:val="00F75652"/>
    <w:rsid w:val="00F7617A"/>
    <w:rsid w:val="00F770EF"/>
    <w:rsid w:val="00F7727A"/>
    <w:rsid w:val="00F77A8A"/>
    <w:rsid w:val="00F8059D"/>
    <w:rsid w:val="00F8172F"/>
    <w:rsid w:val="00F821AE"/>
    <w:rsid w:val="00F82637"/>
    <w:rsid w:val="00F86526"/>
    <w:rsid w:val="00F90DA3"/>
    <w:rsid w:val="00F9283B"/>
    <w:rsid w:val="00F92FFB"/>
    <w:rsid w:val="00F930DF"/>
    <w:rsid w:val="00F94891"/>
    <w:rsid w:val="00F9495F"/>
    <w:rsid w:val="00FA0A4D"/>
    <w:rsid w:val="00FA1696"/>
    <w:rsid w:val="00FA2D22"/>
    <w:rsid w:val="00FA53C2"/>
    <w:rsid w:val="00FA68BD"/>
    <w:rsid w:val="00FA7424"/>
    <w:rsid w:val="00FB036C"/>
    <w:rsid w:val="00FB0543"/>
    <w:rsid w:val="00FB0DC6"/>
    <w:rsid w:val="00FB104E"/>
    <w:rsid w:val="00FB170A"/>
    <w:rsid w:val="00FB1E16"/>
    <w:rsid w:val="00FB2528"/>
    <w:rsid w:val="00FB2AB2"/>
    <w:rsid w:val="00FB2E7A"/>
    <w:rsid w:val="00FB3D92"/>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E0A7E"/>
    <w:rsid w:val="00FE145D"/>
    <w:rsid w:val="00FE1494"/>
    <w:rsid w:val="00FE23C2"/>
    <w:rsid w:val="00FE2C47"/>
    <w:rsid w:val="00FE418B"/>
    <w:rsid w:val="00FE48FB"/>
    <w:rsid w:val="00FE5827"/>
    <w:rsid w:val="00FE6D96"/>
    <w:rsid w:val="00FE6FAB"/>
    <w:rsid w:val="00FE76CE"/>
    <w:rsid w:val="00FF03BB"/>
    <w:rsid w:val="00FF15ED"/>
    <w:rsid w:val="00FF1813"/>
    <w:rsid w:val="00FF1B0B"/>
    <w:rsid w:val="00FF2E50"/>
    <w:rsid w:val="00FF3492"/>
    <w:rsid w:val="00FF3F98"/>
    <w:rsid w:val="00FF40D0"/>
    <w:rsid w:val="00FF4323"/>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511F8"/>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759088"/>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01CB226"/>
  <w15:chartTrackingRefBased/>
  <w15:docId w15:val="{0B51456C-C4A0-494D-8BA5-29713B7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2DFB"/>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paragraph" w:styleId="berschrift2">
    <w:name w:val="heading 2"/>
    <w:basedOn w:val="Standard"/>
    <w:next w:val="Standard"/>
    <w:link w:val="berschrift2Zchn"/>
    <w:uiPriority w:val="9"/>
    <w:semiHidden/>
    <w:unhideWhenUsed/>
    <w:qFormat/>
    <w:rsid w:val="004228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4228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42284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2284E"/>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2284E"/>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2284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228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228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prechblasentext">
    <w:name w:val="Balloon Text"/>
    <w:basedOn w:val="Standard"/>
    <w:link w:val="SprechblasentextZchn"/>
    <w:uiPriority w:val="99"/>
    <w:semiHidden/>
    <w:unhideWhenUsed/>
    <w:rsid w:val="00FE41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18B"/>
    <w:rPr>
      <w:rFonts w:ascii="Segoe UI" w:hAnsi="Segoe UI" w:cs="Segoe UI"/>
      <w:sz w:val="18"/>
      <w:szCs w:val="18"/>
    </w:rPr>
  </w:style>
  <w:style w:type="table" w:customStyle="1" w:styleId="Gitternetztabelle1hellAkzent11">
    <w:name w:val="Gitternetztabelle 1 hell  – Akzent 11"/>
    <w:basedOn w:val="NormaleTabelle"/>
    <w:next w:val="Gitternetztabelle1hellAkzent1"/>
    <w:uiPriority w:val="46"/>
    <w:rsid w:val="007F500B"/>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96B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semiHidden/>
    <w:unhideWhenUsed/>
    <w:rsid w:val="00FE1494"/>
    <w:rPr>
      <w:color w:val="0563C1"/>
      <w:u w:val="single"/>
    </w:rPr>
  </w:style>
  <w:style w:type="paragraph" w:styleId="Abbildungsverzeichnis">
    <w:name w:val="table of figures"/>
    <w:basedOn w:val="Standard"/>
    <w:next w:val="Standard"/>
    <w:uiPriority w:val="99"/>
    <w:semiHidden/>
    <w:unhideWhenUsed/>
    <w:rsid w:val="0042284E"/>
    <w:pPr>
      <w:spacing w:after="0"/>
    </w:pPr>
  </w:style>
  <w:style w:type="paragraph" w:styleId="Anrede">
    <w:name w:val="Salutation"/>
    <w:basedOn w:val="Standard"/>
    <w:next w:val="Standard"/>
    <w:link w:val="AnredeZchn"/>
    <w:uiPriority w:val="99"/>
    <w:semiHidden/>
    <w:unhideWhenUsed/>
    <w:rsid w:val="0042284E"/>
  </w:style>
  <w:style w:type="character" w:customStyle="1" w:styleId="AnredeZchn">
    <w:name w:val="Anrede Zchn"/>
    <w:basedOn w:val="Absatz-Standardschriftart"/>
    <w:link w:val="Anrede"/>
    <w:uiPriority w:val="99"/>
    <w:semiHidden/>
    <w:rsid w:val="0042284E"/>
  </w:style>
  <w:style w:type="paragraph" w:styleId="Aufzhlungszeichen">
    <w:name w:val="List Bullet"/>
    <w:basedOn w:val="Standard"/>
    <w:uiPriority w:val="99"/>
    <w:semiHidden/>
    <w:unhideWhenUsed/>
    <w:rsid w:val="0042284E"/>
    <w:pPr>
      <w:numPr>
        <w:numId w:val="8"/>
      </w:numPr>
      <w:contextualSpacing/>
    </w:pPr>
  </w:style>
  <w:style w:type="paragraph" w:styleId="Aufzhlungszeichen2">
    <w:name w:val="List Bullet 2"/>
    <w:basedOn w:val="Standard"/>
    <w:uiPriority w:val="99"/>
    <w:semiHidden/>
    <w:unhideWhenUsed/>
    <w:rsid w:val="0042284E"/>
    <w:pPr>
      <w:numPr>
        <w:numId w:val="9"/>
      </w:numPr>
      <w:contextualSpacing/>
    </w:pPr>
  </w:style>
  <w:style w:type="paragraph" w:styleId="Aufzhlungszeichen3">
    <w:name w:val="List Bullet 3"/>
    <w:basedOn w:val="Standard"/>
    <w:uiPriority w:val="99"/>
    <w:semiHidden/>
    <w:unhideWhenUsed/>
    <w:rsid w:val="0042284E"/>
    <w:pPr>
      <w:numPr>
        <w:numId w:val="10"/>
      </w:numPr>
      <w:contextualSpacing/>
    </w:pPr>
  </w:style>
  <w:style w:type="paragraph" w:styleId="Aufzhlungszeichen4">
    <w:name w:val="List Bullet 4"/>
    <w:basedOn w:val="Standard"/>
    <w:uiPriority w:val="99"/>
    <w:semiHidden/>
    <w:unhideWhenUsed/>
    <w:rsid w:val="0042284E"/>
    <w:pPr>
      <w:numPr>
        <w:numId w:val="11"/>
      </w:numPr>
      <w:contextualSpacing/>
    </w:pPr>
  </w:style>
  <w:style w:type="paragraph" w:styleId="Aufzhlungszeichen5">
    <w:name w:val="List Bullet 5"/>
    <w:basedOn w:val="Standard"/>
    <w:uiPriority w:val="99"/>
    <w:semiHidden/>
    <w:unhideWhenUsed/>
    <w:rsid w:val="0042284E"/>
    <w:pPr>
      <w:numPr>
        <w:numId w:val="12"/>
      </w:numPr>
      <w:contextualSpacing/>
    </w:pPr>
  </w:style>
  <w:style w:type="paragraph" w:styleId="Beschriftung">
    <w:name w:val="caption"/>
    <w:basedOn w:val="Standard"/>
    <w:next w:val="Standard"/>
    <w:uiPriority w:val="35"/>
    <w:semiHidden/>
    <w:unhideWhenUsed/>
    <w:qFormat/>
    <w:rsid w:val="0042284E"/>
    <w:pPr>
      <w:spacing w:after="200" w:line="240" w:lineRule="auto"/>
    </w:pPr>
    <w:rPr>
      <w:i/>
      <w:iCs/>
      <w:color w:val="44546A" w:themeColor="text2"/>
      <w:sz w:val="18"/>
      <w:szCs w:val="18"/>
    </w:rPr>
  </w:style>
  <w:style w:type="paragraph" w:styleId="Blocktext">
    <w:name w:val="Block Text"/>
    <w:basedOn w:val="Standard"/>
    <w:uiPriority w:val="99"/>
    <w:semiHidden/>
    <w:unhideWhenUsed/>
    <w:rsid w:val="0042284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um">
    <w:name w:val="Date"/>
    <w:basedOn w:val="Standard"/>
    <w:next w:val="Standard"/>
    <w:link w:val="DatumZchn"/>
    <w:uiPriority w:val="99"/>
    <w:semiHidden/>
    <w:unhideWhenUsed/>
    <w:rsid w:val="0042284E"/>
  </w:style>
  <w:style w:type="character" w:customStyle="1" w:styleId="DatumZchn">
    <w:name w:val="Datum Zchn"/>
    <w:basedOn w:val="Absatz-Standardschriftart"/>
    <w:link w:val="Datum"/>
    <w:uiPriority w:val="99"/>
    <w:semiHidden/>
    <w:rsid w:val="0042284E"/>
  </w:style>
  <w:style w:type="paragraph" w:styleId="Dokumentstruktur">
    <w:name w:val="Document Map"/>
    <w:basedOn w:val="Standard"/>
    <w:link w:val="DokumentstrukturZchn"/>
    <w:uiPriority w:val="99"/>
    <w:semiHidden/>
    <w:unhideWhenUsed/>
    <w:rsid w:val="0042284E"/>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2284E"/>
    <w:rPr>
      <w:rFonts w:ascii="Segoe UI" w:hAnsi="Segoe UI" w:cs="Segoe UI"/>
      <w:sz w:val="16"/>
      <w:szCs w:val="16"/>
    </w:rPr>
  </w:style>
  <w:style w:type="paragraph" w:styleId="E-Mail-Signatur">
    <w:name w:val="E-mail Signature"/>
    <w:basedOn w:val="Standard"/>
    <w:link w:val="E-Mail-SignaturZchn"/>
    <w:uiPriority w:val="99"/>
    <w:semiHidden/>
    <w:unhideWhenUsed/>
    <w:rsid w:val="0042284E"/>
    <w:pPr>
      <w:spacing w:after="0" w:line="240" w:lineRule="auto"/>
    </w:pPr>
  </w:style>
  <w:style w:type="character" w:customStyle="1" w:styleId="E-Mail-SignaturZchn">
    <w:name w:val="E-Mail-Signatur Zchn"/>
    <w:basedOn w:val="Absatz-Standardschriftart"/>
    <w:link w:val="E-Mail-Signatur"/>
    <w:uiPriority w:val="99"/>
    <w:semiHidden/>
    <w:rsid w:val="0042284E"/>
  </w:style>
  <w:style w:type="paragraph" w:styleId="Endnotentext">
    <w:name w:val="endnote text"/>
    <w:basedOn w:val="Standard"/>
    <w:link w:val="EndnotentextZchn"/>
    <w:uiPriority w:val="99"/>
    <w:semiHidden/>
    <w:unhideWhenUsed/>
    <w:rsid w:val="0042284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2284E"/>
    <w:rPr>
      <w:sz w:val="20"/>
      <w:szCs w:val="20"/>
    </w:rPr>
  </w:style>
  <w:style w:type="paragraph" w:styleId="Fu-Endnotenberschrift">
    <w:name w:val="Note Heading"/>
    <w:basedOn w:val="Standard"/>
    <w:next w:val="Standard"/>
    <w:link w:val="Fu-EndnotenberschriftZchn"/>
    <w:uiPriority w:val="99"/>
    <w:semiHidden/>
    <w:unhideWhenUsed/>
    <w:rsid w:val="0042284E"/>
    <w:pPr>
      <w:spacing w:after="0" w:line="240" w:lineRule="auto"/>
    </w:pPr>
  </w:style>
  <w:style w:type="character" w:customStyle="1" w:styleId="Fu-EndnotenberschriftZchn">
    <w:name w:val="Fuß/-Endnotenüberschrift Zchn"/>
    <w:basedOn w:val="Absatz-Standardschriftart"/>
    <w:link w:val="Fu-Endnotenberschrift"/>
    <w:uiPriority w:val="99"/>
    <w:semiHidden/>
    <w:rsid w:val="0042284E"/>
  </w:style>
  <w:style w:type="paragraph" w:styleId="Gruformel">
    <w:name w:val="Closing"/>
    <w:basedOn w:val="Standard"/>
    <w:link w:val="GruformelZchn"/>
    <w:uiPriority w:val="99"/>
    <w:semiHidden/>
    <w:unhideWhenUsed/>
    <w:rsid w:val="0042284E"/>
    <w:pPr>
      <w:spacing w:after="0" w:line="240" w:lineRule="auto"/>
      <w:ind w:left="4252"/>
    </w:pPr>
  </w:style>
  <w:style w:type="character" w:customStyle="1" w:styleId="GruformelZchn">
    <w:name w:val="Grußformel Zchn"/>
    <w:basedOn w:val="Absatz-Standardschriftart"/>
    <w:link w:val="Gruformel"/>
    <w:uiPriority w:val="99"/>
    <w:semiHidden/>
    <w:rsid w:val="0042284E"/>
  </w:style>
  <w:style w:type="paragraph" w:styleId="HTMLAdresse">
    <w:name w:val="HTML Address"/>
    <w:basedOn w:val="Standard"/>
    <w:link w:val="HTMLAdresseZchn"/>
    <w:uiPriority w:val="99"/>
    <w:semiHidden/>
    <w:unhideWhenUsed/>
    <w:rsid w:val="0042284E"/>
    <w:pPr>
      <w:spacing w:after="0" w:line="240" w:lineRule="auto"/>
    </w:pPr>
    <w:rPr>
      <w:i/>
      <w:iCs/>
    </w:rPr>
  </w:style>
  <w:style w:type="character" w:customStyle="1" w:styleId="HTMLAdresseZchn">
    <w:name w:val="HTML Adresse Zchn"/>
    <w:basedOn w:val="Absatz-Standardschriftart"/>
    <w:link w:val="HTMLAdresse"/>
    <w:uiPriority w:val="99"/>
    <w:semiHidden/>
    <w:rsid w:val="0042284E"/>
    <w:rPr>
      <w:i/>
      <w:iCs/>
    </w:rPr>
  </w:style>
  <w:style w:type="paragraph" w:styleId="HTMLVorformatiert">
    <w:name w:val="HTML Preformatted"/>
    <w:basedOn w:val="Standard"/>
    <w:link w:val="HTMLVorformatiertZchn"/>
    <w:uiPriority w:val="99"/>
    <w:semiHidden/>
    <w:unhideWhenUsed/>
    <w:rsid w:val="0042284E"/>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2284E"/>
    <w:rPr>
      <w:rFonts w:ascii="Consolas" w:hAnsi="Consolas"/>
      <w:sz w:val="20"/>
      <w:szCs w:val="20"/>
    </w:rPr>
  </w:style>
  <w:style w:type="paragraph" w:styleId="Index1">
    <w:name w:val="index 1"/>
    <w:basedOn w:val="Standard"/>
    <w:next w:val="Standard"/>
    <w:uiPriority w:val="99"/>
    <w:semiHidden/>
    <w:unhideWhenUsed/>
    <w:rsid w:val="0042284E"/>
    <w:pPr>
      <w:spacing w:after="0" w:line="240" w:lineRule="auto"/>
      <w:ind w:left="220" w:hanging="220"/>
    </w:pPr>
  </w:style>
  <w:style w:type="paragraph" w:styleId="Index2">
    <w:name w:val="index 2"/>
    <w:basedOn w:val="Standard"/>
    <w:next w:val="Standard"/>
    <w:uiPriority w:val="99"/>
    <w:semiHidden/>
    <w:unhideWhenUsed/>
    <w:rsid w:val="0042284E"/>
    <w:pPr>
      <w:spacing w:after="0" w:line="240" w:lineRule="auto"/>
      <w:ind w:left="440" w:hanging="220"/>
    </w:pPr>
  </w:style>
  <w:style w:type="paragraph" w:styleId="Index3">
    <w:name w:val="index 3"/>
    <w:basedOn w:val="Standard"/>
    <w:next w:val="Standard"/>
    <w:uiPriority w:val="99"/>
    <w:semiHidden/>
    <w:unhideWhenUsed/>
    <w:rsid w:val="0042284E"/>
    <w:pPr>
      <w:spacing w:after="0" w:line="240" w:lineRule="auto"/>
      <w:ind w:left="660" w:hanging="220"/>
    </w:pPr>
  </w:style>
  <w:style w:type="paragraph" w:styleId="Index4">
    <w:name w:val="index 4"/>
    <w:basedOn w:val="Standard"/>
    <w:next w:val="Standard"/>
    <w:uiPriority w:val="99"/>
    <w:semiHidden/>
    <w:unhideWhenUsed/>
    <w:rsid w:val="0042284E"/>
    <w:pPr>
      <w:spacing w:after="0" w:line="240" w:lineRule="auto"/>
      <w:ind w:left="880" w:hanging="220"/>
    </w:pPr>
  </w:style>
  <w:style w:type="paragraph" w:styleId="Index5">
    <w:name w:val="index 5"/>
    <w:basedOn w:val="Standard"/>
    <w:next w:val="Standard"/>
    <w:uiPriority w:val="99"/>
    <w:semiHidden/>
    <w:unhideWhenUsed/>
    <w:rsid w:val="0042284E"/>
    <w:pPr>
      <w:spacing w:after="0" w:line="240" w:lineRule="auto"/>
      <w:ind w:left="1100" w:hanging="220"/>
    </w:pPr>
  </w:style>
  <w:style w:type="paragraph" w:styleId="Index6">
    <w:name w:val="index 6"/>
    <w:basedOn w:val="Standard"/>
    <w:next w:val="Standard"/>
    <w:uiPriority w:val="99"/>
    <w:semiHidden/>
    <w:unhideWhenUsed/>
    <w:rsid w:val="0042284E"/>
    <w:pPr>
      <w:spacing w:after="0" w:line="240" w:lineRule="auto"/>
      <w:ind w:left="1320" w:hanging="220"/>
    </w:pPr>
  </w:style>
  <w:style w:type="paragraph" w:styleId="Index7">
    <w:name w:val="index 7"/>
    <w:basedOn w:val="Standard"/>
    <w:next w:val="Standard"/>
    <w:uiPriority w:val="99"/>
    <w:semiHidden/>
    <w:unhideWhenUsed/>
    <w:rsid w:val="0042284E"/>
    <w:pPr>
      <w:spacing w:after="0" w:line="240" w:lineRule="auto"/>
      <w:ind w:left="1540" w:hanging="220"/>
    </w:pPr>
  </w:style>
  <w:style w:type="paragraph" w:styleId="Index8">
    <w:name w:val="index 8"/>
    <w:basedOn w:val="Standard"/>
    <w:next w:val="Standard"/>
    <w:uiPriority w:val="99"/>
    <w:semiHidden/>
    <w:unhideWhenUsed/>
    <w:rsid w:val="0042284E"/>
    <w:pPr>
      <w:spacing w:after="0" w:line="240" w:lineRule="auto"/>
      <w:ind w:left="1760" w:hanging="220"/>
    </w:pPr>
  </w:style>
  <w:style w:type="paragraph" w:styleId="Index9">
    <w:name w:val="index 9"/>
    <w:basedOn w:val="Standard"/>
    <w:next w:val="Standard"/>
    <w:uiPriority w:val="99"/>
    <w:semiHidden/>
    <w:unhideWhenUsed/>
    <w:rsid w:val="0042284E"/>
    <w:pPr>
      <w:spacing w:after="0" w:line="240" w:lineRule="auto"/>
      <w:ind w:left="1980" w:hanging="220"/>
    </w:pPr>
  </w:style>
  <w:style w:type="paragraph" w:styleId="Indexberschrift">
    <w:name w:val="index heading"/>
    <w:basedOn w:val="Standard"/>
    <w:next w:val="Index1"/>
    <w:uiPriority w:val="99"/>
    <w:semiHidden/>
    <w:unhideWhenUsed/>
    <w:rsid w:val="0042284E"/>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42284E"/>
    <w:pPr>
      <w:suppressAutoHyphens w:val="0"/>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IntensivesZitat">
    <w:name w:val="Intense Quote"/>
    <w:basedOn w:val="Standard"/>
    <w:next w:val="Standard"/>
    <w:link w:val="IntensivesZitatZchn"/>
    <w:uiPriority w:val="30"/>
    <w:qFormat/>
    <w:rsid w:val="0042284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2284E"/>
    <w:rPr>
      <w:i/>
      <w:iCs/>
      <w:color w:val="4472C4" w:themeColor="accent1"/>
    </w:rPr>
  </w:style>
  <w:style w:type="paragraph" w:styleId="Liste">
    <w:name w:val="List"/>
    <w:basedOn w:val="Standard"/>
    <w:uiPriority w:val="99"/>
    <w:semiHidden/>
    <w:unhideWhenUsed/>
    <w:rsid w:val="0042284E"/>
    <w:pPr>
      <w:ind w:left="283" w:hanging="283"/>
      <w:contextualSpacing/>
    </w:pPr>
  </w:style>
  <w:style w:type="paragraph" w:styleId="Liste2">
    <w:name w:val="List 2"/>
    <w:basedOn w:val="Standard"/>
    <w:uiPriority w:val="99"/>
    <w:semiHidden/>
    <w:unhideWhenUsed/>
    <w:rsid w:val="0042284E"/>
    <w:pPr>
      <w:ind w:left="566" w:hanging="283"/>
      <w:contextualSpacing/>
    </w:pPr>
  </w:style>
  <w:style w:type="paragraph" w:styleId="Liste3">
    <w:name w:val="List 3"/>
    <w:basedOn w:val="Standard"/>
    <w:uiPriority w:val="99"/>
    <w:semiHidden/>
    <w:unhideWhenUsed/>
    <w:rsid w:val="0042284E"/>
    <w:pPr>
      <w:ind w:left="849" w:hanging="283"/>
      <w:contextualSpacing/>
    </w:pPr>
  </w:style>
  <w:style w:type="paragraph" w:styleId="Liste4">
    <w:name w:val="List 4"/>
    <w:basedOn w:val="Standard"/>
    <w:uiPriority w:val="99"/>
    <w:semiHidden/>
    <w:unhideWhenUsed/>
    <w:rsid w:val="0042284E"/>
    <w:pPr>
      <w:ind w:left="1132" w:hanging="283"/>
      <w:contextualSpacing/>
    </w:pPr>
  </w:style>
  <w:style w:type="paragraph" w:styleId="Liste5">
    <w:name w:val="List 5"/>
    <w:basedOn w:val="Standard"/>
    <w:uiPriority w:val="99"/>
    <w:semiHidden/>
    <w:unhideWhenUsed/>
    <w:rsid w:val="0042284E"/>
    <w:pPr>
      <w:ind w:left="1415" w:hanging="283"/>
      <w:contextualSpacing/>
    </w:pPr>
  </w:style>
  <w:style w:type="paragraph" w:styleId="Listenfortsetzung">
    <w:name w:val="List Continue"/>
    <w:basedOn w:val="Standard"/>
    <w:uiPriority w:val="99"/>
    <w:semiHidden/>
    <w:unhideWhenUsed/>
    <w:rsid w:val="0042284E"/>
    <w:pPr>
      <w:spacing w:after="120"/>
      <w:ind w:left="283"/>
      <w:contextualSpacing/>
    </w:pPr>
  </w:style>
  <w:style w:type="paragraph" w:styleId="Listenfortsetzung2">
    <w:name w:val="List Continue 2"/>
    <w:basedOn w:val="Standard"/>
    <w:uiPriority w:val="99"/>
    <w:semiHidden/>
    <w:unhideWhenUsed/>
    <w:rsid w:val="0042284E"/>
    <w:pPr>
      <w:spacing w:after="120"/>
      <w:ind w:left="566"/>
      <w:contextualSpacing/>
    </w:pPr>
  </w:style>
  <w:style w:type="paragraph" w:styleId="Listenfortsetzung3">
    <w:name w:val="List Continue 3"/>
    <w:basedOn w:val="Standard"/>
    <w:uiPriority w:val="99"/>
    <w:semiHidden/>
    <w:unhideWhenUsed/>
    <w:rsid w:val="0042284E"/>
    <w:pPr>
      <w:spacing w:after="120"/>
      <w:ind w:left="849"/>
      <w:contextualSpacing/>
    </w:pPr>
  </w:style>
  <w:style w:type="paragraph" w:styleId="Listenfortsetzung4">
    <w:name w:val="List Continue 4"/>
    <w:basedOn w:val="Standard"/>
    <w:uiPriority w:val="99"/>
    <w:semiHidden/>
    <w:unhideWhenUsed/>
    <w:rsid w:val="0042284E"/>
    <w:pPr>
      <w:spacing w:after="120"/>
      <w:ind w:left="1132"/>
      <w:contextualSpacing/>
    </w:pPr>
  </w:style>
  <w:style w:type="paragraph" w:styleId="Listenfortsetzung5">
    <w:name w:val="List Continue 5"/>
    <w:basedOn w:val="Standard"/>
    <w:uiPriority w:val="99"/>
    <w:semiHidden/>
    <w:unhideWhenUsed/>
    <w:rsid w:val="0042284E"/>
    <w:pPr>
      <w:spacing w:after="120"/>
      <w:ind w:left="1415"/>
      <w:contextualSpacing/>
    </w:pPr>
  </w:style>
  <w:style w:type="paragraph" w:styleId="Listennummer">
    <w:name w:val="List Number"/>
    <w:basedOn w:val="Standard"/>
    <w:uiPriority w:val="99"/>
    <w:semiHidden/>
    <w:unhideWhenUsed/>
    <w:rsid w:val="0042284E"/>
    <w:pPr>
      <w:numPr>
        <w:numId w:val="13"/>
      </w:numPr>
      <w:contextualSpacing/>
    </w:pPr>
  </w:style>
  <w:style w:type="paragraph" w:styleId="Listennummer2">
    <w:name w:val="List Number 2"/>
    <w:basedOn w:val="Standard"/>
    <w:uiPriority w:val="99"/>
    <w:semiHidden/>
    <w:unhideWhenUsed/>
    <w:rsid w:val="0042284E"/>
    <w:pPr>
      <w:numPr>
        <w:numId w:val="14"/>
      </w:numPr>
      <w:contextualSpacing/>
    </w:pPr>
  </w:style>
  <w:style w:type="paragraph" w:styleId="Listennummer3">
    <w:name w:val="List Number 3"/>
    <w:basedOn w:val="Standard"/>
    <w:uiPriority w:val="99"/>
    <w:semiHidden/>
    <w:unhideWhenUsed/>
    <w:rsid w:val="0042284E"/>
    <w:pPr>
      <w:numPr>
        <w:numId w:val="15"/>
      </w:numPr>
      <w:contextualSpacing/>
    </w:pPr>
  </w:style>
  <w:style w:type="paragraph" w:styleId="Listennummer4">
    <w:name w:val="List Number 4"/>
    <w:basedOn w:val="Standard"/>
    <w:uiPriority w:val="99"/>
    <w:semiHidden/>
    <w:unhideWhenUsed/>
    <w:rsid w:val="0042284E"/>
    <w:pPr>
      <w:numPr>
        <w:numId w:val="16"/>
      </w:numPr>
      <w:contextualSpacing/>
    </w:pPr>
  </w:style>
  <w:style w:type="paragraph" w:styleId="Listennummer5">
    <w:name w:val="List Number 5"/>
    <w:basedOn w:val="Standard"/>
    <w:uiPriority w:val="99"/>
    <w:semiHidden/>
    <w:unhideWhenUsed/>
    <w:rsid w:val="0042284E"/>
    <w:pPr>
      <w:numPr>
        <w:numId w:val="17"/>
      </w:numPr>
      <w:contextualSpacing/>
    </w:pPr>
  </w:style>
  <w:style w:type="paragraph" w:styleId="Literaturverzeichnis">
    <w:name w:val="Bibliography"/>
    <w:basedOn w:val="Standard"/>
    <w:next w:val="Standard"/>
    <w:uiPriority w:val="37"/>
    <w:semiHidden/>
    <w:unhideWhenUsed/>
    <w:rsid w:val="0042284E"/>
  </w:style>
  <w:style w:type="paragraph" w:styleId="Makrotext">
    <w:name w:val="macro"/>
    <w:link w:val="MakrotextZchn"/>
    <w:uiPriority w:val="99"/>
    <w:semiHidden/>
    <w:unhideWhenUsed/>
    <w:rsid w:val="0042284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42284E"/>
    <w:rPr>
      <w:rFonts w:ascii="Consolas" w:hAnsi="Consolas"/>
      <w:sz w:val="20"/>
      <w:szCs w:val="20"/>
    </w:rPr>
  </w:style>
  <w:style w:type="paragraph" w:styleId="Nachrichtenkopf">
    <w:name w:val="Message Header"/>
    <w:basedOn w:val="Standard"/>
    <w:link w:val="NachrichtenkopfZchn"/>
    <w:uiPriority w:val="99"/>
    <w:semiHidden/>
    <w:unhideWhenUsed/>
    <w:rsid w:val="0042284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42284E"/>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42284E"/>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42284E"/>
    <w:rPr>
      <w:rFonts w:ascii="Consolas" w:hAnsi="Consolas"/>
      <w:sz w:val="21"/>
      <w:szCs w:val="21"/>
    </w:rPr>
  </w:style>
  <w:style w:type="paragraph" w:styleId="Rechtsgrundlagenverzeichnis">
    <w:name w:val="table of authorities"/>
    <w:basedOn w:val="Standard"/>
    <w:next w:val="Standard"/>
    <w:uiPriority w:val="99"/>
    <w:semiHidden/>
    <w:unhideWhenUsed/>
    <w:rsid w:val="0042284E"/>
    <w:pPr>
      <w:spacing w:after="0"/>
      <w:ind w:left="220" w:hanging="220"/>
    </w:pPr>
  </w:style>
  <w:style w:type="paragraph" w:styleId="RGV-berschrift">
    <w:name w:val="toa heading"/>
    <w:basedOn w:val="Standard"/>
    <w:next w:val="Standard"/>
    <w:uiPriority w:val="99"/>
    <w:semiHidden/>
    <w:unhideWhenUsed/>
    <w:rsid w:val="0042284E"/>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42284E"/>
    <w:rPr>
      <w:rFonts w:ascii="Times New Roman" w:hAnsi="Times New Roman" w:cs="Times New Roman"/>
      <w:sz w:val="24"/>
      <w:szCs w:val="24"/>
    </w:rPr>
  </w:style>
  <w:style w:type="paragraph" w:styleId="Standardeinzug">
    <w:name w:val="Normal Indent"/>
    <w:basedOn w:val="Standard"/>
    <w:uiPriority w:val="99"/>
    <w:semiHidden/>
    <w:unhideWhenUsed/>
    <w:rsid w:val="0042284E"/>
    <w:pPr>
      <w:ind w:left="709"/>
    </w:pPr>
  </w:style>
  <w:style w:type="paragraph" w:styleId="Textkrper">
    <w:name w:val="Body Text"/>
    <w:basedOn w:val="Standard"/>
    <w:link w:val="TextkrperZchn"/>
    <w:uiPriority w:val="99"/>
    <w:semiHidden/>
    <w:unhideWhenUsed/>
    <w:rsid w:val="0042284E"/>
    <w:pPr>
      <w:spacing w:after="120"/>
    </w:pPr>
  </w:style>
  <w:style w:type="character" w:customStyle="1" w:styleId="TextkrperZchn">
    <w:name w:val="Textkörper Zchn"/>
    <w:basedOn w:val="Absatz-Standardschriftart"/>
    <w:link w:val="Textkrper"/>
    <w:uiPriority w:val="99"/>
    <w:semiHidden/>
    <w:rsid w:val="0042284E"/>
  </w:style>
  <w:style w:type="paragraph" w:styleId="Textkrper2">
    <w:name w:val="Body Text 2"/>
    <w:basedOn w:val="Standard"/>
    <w:link w:val="Textkrper2Zchn"/>
    <w:uiPriority w:val="99"/>
    <w:semiHidden/>
    <w:unhideWhenUsed/>
    <w:rsid w:val="0042284E"/>
    <w:pPr>
      <w:spacing w:after="120" w:line="480" w:lineRule="auto"/>
    </w:pPr>
  </w:style>
  <w:style w:type="character" w:customStyle="1" w:styleId="Textkrper2Zchn">
    <w:name w:val="Textkörper 2 Zchn"/>
    <w:basedOn w:val="Absatz-Standardschriftart"/>
    <w:link w:val="Textkrper2"/>
    <w:uiPriority w:val="99"/>
    <w:semiHidden/>
    <w:rsid w:val="0042284E"/>
  </w:style>
  <w:style w:type="paragraph" w:styleId="Textkrper3">
    <w:name w:val="Body Text 3"/>
    <w:basedOn w:val="Standard"/>
    <w:link w:val="Textkrper3Zchn"/>
    <w:uiPriority w:val="99"/>
    <w:semiHidden/>
    <w:unhideWhenUsed/>
    <w:rsid w:val="0042284E"/>
    <w:pPr>
      <w:spacing w:after="120"/>
    </w:pPr>
    <w:rPr>
      <w:sz w:val="16"/>
      <w:szCs w:val="16"/>
    </w:rPr>
  </w:style>
  <w:style w:type="character" w:customStyle="1" w:styleId="Textkrper3Zchn">
    <w:name w:val="Textkörper 3 Zchn"/>
    <w:basedOn w:val="Absatz-Standardschriftart"/>
    <w:link w:val="Textkrper3"/>
    <w:uiPriority w:val="99"/>
    <w:semiHidden/>
    <w:rsid w:val="0042284E"/>
    <w:rPr>
      <w:sz w:val="16"/>
      <w:szCs w:val="16"/>
    </w:rPr>
  </w:style>
  <w:style w:type="paragraph" w:styleId="Textkrper-Einzug2">
    <w:name w:val="Body Text Indent 2"/>
    <w:basedOn w:val="Standard"/>
    <w:link w:val="Textkrper-Einzug2Zchn"/>
    <w:uiPriority w:val="99"/>
    <w:semiHidden/>
    <w:unhideWhenUsed/>
    <w:rsid w:val="0042284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2284E"/>
  </w:style>
  <w:style w:type="paragraph" w:styleId="Textkrper-Einzug3">
    <w:name w:val="Body Text Indent 3"/>
    <w:basedOn w:val="Standard"/>
    <w:link w:val="Textkrper-Einzug3Zchn"/>
    <w:uiPriority w:val="99"/>
    <w:semiHidden/>
    <w:unhideWhenUsed/>
    <w:rsid w:val="0042284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2284E"/>
    <w:rPr>
      <w:sz w:val="16"/>
      <w:szCs w:val="16"/>
    </w:rPr>
  </w:style>
  <w:style w:type="paragraph" w:styleId="Textkrper-Erstzeileneinzug">
    <w:name w:val="Body Text First Indent"/>
    <w:basedOn w:val="Textkrper"/>
    <w:link w:val="Textkrper-ErstzeileneinzugZchn"/>
    <w:uiPriority w:val="99"/>
    <w:semiHidden/>
    <w:unhideWhenUsed/>
    <w:rsid w:val="0042284E"/>
    <w:pPr>
      <w:spacing w:after="160"/>
      <w:ind w:firstLine="360"/>
    </w:pPr>
  </w:style>
  <w:style w:type="character" w:customStyle="1" w:styleId="Textkrper-ErstzeileneinzugZchn">
    <w:name w:val="Textkörper-Erstzeileneinzug Zchn"/>
    <w:basedOn w:val="TextkrperZchn"/>
    <w:link w:val="Textkrper-Erstzeileneinzug"/>
    <w:uiPriority w:val="99"/>
    <w:semiHidden/>
    <w:rsid w:val="0042284E"/>
  </w:style>
  <w:style w:type="paragraph" w:styleId="Textkrper-Zeileneinzug">
    <w:name w:val="Body Text Indent"/>
    <w:basedOn w:val="Standard"/>
    <w:link w:val="Textkrper-ZeileneinzugZchn"/>
    <w:uiPriority w:val="99"/>
    <w:semiHidden/>
    <w:unhideWhenUsed/>
    <w:rsid w:val="0042284E"/>
    <w:pPr>
      <w:spacing w:after="120"/>
      <w:ind w:left="283"/>
    </w:pPr>
  </w:style>
  <w:style w:type="character" w:customStyle="1" w:styleId="Textkrper-ZeileneinzugZchn">
    <w:name w:val="Textkörper-Zeileneinzug Zchn"/>
    <w:basedOn w:val="Absatz-Standardschriftart"/>
    <w:link w:val="Textkrper-Zeileneinzug"/>
    <w:uiPriority w:val="99"/>
    <w:semiHidden/>
    <w:rsid w:val="0042284E"/>
  </w:style>
  <w:style w:type="paragraph" w:styleId="Textkrper-Erstzeileneinzug2">
    <w:name w:val="Body Text First Indent 2"/>
    <w:basedOn w:val="Textkrper-Zeileneinzug"/>
    <w:link w:val="Textkrper-Erstzeileneinzug2Zchn"/>
    <w:uiPriority w:val="99"/>
    <w:semiHidden/>
    <w:unhideWhenUsed/>
    <w:rsid w:val="0042284E"/>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2284E"/>
  </w:style>
  <w:style w:type="paragraph" w:styleId="Titel">
    <w:name w:val="Title"/>
    <w:basedOn w:val="Standard"/>
    <w:next w:val="Standard"/>
    <w:link w:val="TitelZchn"/>
    <w:uiPriority w:val="10"/>
    <w:qFormat/>
    <w:rsid w:val="004228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284E"/>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42284E"/>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42284E"/>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42284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2284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42284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42284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42284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42284E"/>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42284E"/>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2284E"/>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42284E"/>
    <w:pPr>
      <w:spacing w:after="0" w:line="240" w:lineRule="auto"/>
      <w:ind w:left="4252"/>
    </w:pPr>
  </w:style>
  <w:style w:type="character" w:customStyle="1" w:styleId="UnterschriftZchn">
    <w:name w:val="Unterschrift Zchn"/>
    <w:basedOn w:val="Absatz-Standardschriftart"/>
    <w:link w:val="Unterschrift"/>
    <w:uiPriority w:val="99"/>
    <w:semiHidden/>
    <w:rsid w:val="0042284E"/>
  </w:style>
  <w:style w:type="paragraph" w:styleId="Untertitel">
    <w:name w:val="Subtitle"/>
    <w:basedOn w:val="Standard"/>
    <w:next w:val="Standard"/>
    <w:link w:val="UntertitelZchn"/>
    <w:uiPriority w:val="11"/>
    <w:qFormat/>
    <w:rsid w:val="0042284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2284E"/>
    <w:rPr>
      <w:rFonts w:eastAsiaTheme="minorEastAsia"/>
      <w:color w:val="5A5A5A" w:themeColor="text1" w:themeTint="A5"/>
      <w:spacing w:val="15"/>
    </w:rPr>
  </w:style>
  <w:style w:type="paragraph" w:styleId="Verzeichnis1">
    <w:name w:val="toc 1"/>
    <w:basedOn w:val="Standard"/>
    <w:next w:val="Standard"/>
    <w:uiPriority w:val="39"/>
    <w:semiHidden/>
    <w:unhideWhenUsed/>
    <w:rsid w:val="0042284E"/>
    <w:pPr>
      <w:spacing w:after="100"/>
    </w:pPr>
  </w:style>
  <w:style w:type="paragraph" w:styleId="Verzeichnis2">
    <w:name w:val="toc 2"/>
    <w:basedOn w:val="Standard"/>
    <w:next w:val="Standard"/>
    <w:uiPriority w:val="39"/>
    <w:semiHidden/>
    <w:unhideWhenUsed/>
    <w:rsid w:val="0042284E"/>
    <w:pPr>
      <w:spacing w:after="100"/>
      <w:ind w:left="220"/>
    </w:pPr>
  </w:style>
  <w:style w:type="paragraph" w:styleId="Verzeichnis3">
    <w:name w:val="toc 3"/>
    <w:basedOn w:val="Standard"/>
    <w:next w:val="Standard"/>
    <w:uiPriority w:val="39"/>
    <w:semiHidden/>
    <w:unhideWhenUsed/>
    <w:rsid w:val="0042284E"/>
    <w:pPr>
      <w:spacing w:after="100"/>
      <w:ind w:left="440"/>
    </w:pPr>
  </w:style>
  <w:style w:type="paragraph" w:styleId="Verzeichnis4">
    <w:name w:val="toc 4"/>
    <w:basedOn w:val="Standard"/>
    <w:next w:val="Standard"/>
    <w:uiPriority w:val="39"/>
    <w:semiHidden/>
    <w:unhideWhenUsed/>
    <w:rsid w:val="0042284E"/>
    <w:pPr>
      <w:spacing w:after="100"/>
      <w:ind w:left="660"/>
    </w:pPr>
  </w:style>
  <w:style w:type="paragraph" w:styleId="Verzeichnis5">
    <w:name w:val="toc 5"/>
    <w:basedOn w:val="Standard"/>
    <w:next w:val="Standard"/>
    <w:uiPriority w:val="39"/>
    <w:semiHidden/>
    <w:unhideWhenUsed/>
    <w:rsid w:val="0042284E"/>
    <w:pPr>
      <w:spacing w:after="100"/>
      <w:ind w:left="880"/>
    </w:pPr>
  </w:style>
  <w:style w:type="paragraph" w:styleId="Verzeichnis6">
    <w:name w:val="toc 6"/>
    <w:basedOn w:val="Standard"/>
    <w:next w:val="Standard"/>
    <w:uiPriority w:val="39"/>
    <w:semiHidden/>
    <w:unhideWhenUsed/>
    <w:rsid w:val="0042284E"/>
    <w:pPr>
      <w:spacing w:after="100"/>
      <w:ind w:left="1100"/>
    </w:pPr>
  </w:style>
  <w:style w:type="paragraph" w:styleId="Verzeichnis7">
    <w:name w:val="toc 7"/>
    <w:basedOn w:val="Standard"/>
    <w:next w:val="Standard"/>
    <w:uiPriority w:val="39"/>
    <w:semiHidden/>
    <w:unhideWhenUsed/>
    <w:rsid w:val="0042284E"/>
    <w:pPr>
      <w:spacing w:after="100"/>
      <w:ind w:left="1320"/>
    </w:pPr>
  </w:style>
  <w:style w:type="paragraph" w:styleId="Verzeichnis8">
    <w:name w:val="toc 8"/>
    <w:basedOn w:val="Standard"/>
    <w:next w:val="Standard"/>
    <w:uiPriority w:val="39"/>
    <w:semiHidden/>
    <w:unhideWhenUsed/>
    <w:rsid w:val="0042284E"/>
    <w:pPr>
      <w:spacing w:after="100"/>
      <w:ind w:left="1540"/>
    </w:pPr>
  </w:style>
  <w:style w:type="paragraph" w:styleId="Verzeichnis9">
    <w:name w:val="toc 9"/>
    <w:basedOn w:val="Standard"/>
    <w:next w:val="Standard"/>
    <w:uiPriority w:val="39"/>
    <w:semiHidden/>
    <w:unhideWhenUsed/>
    <w:rsid w:val="0042284E"/>
    <w:pPr>
      <w:spacing w:after="100"/>
      <w:ind w:left="1760"/>
    </w:pPr>
  </w:style>
  <w:style w:type="paragraph" w:styleId="Zitat">
    <w:name w:val="Quote"/>
    <w:basedOn w:val="Standard"/>
    <w:next w:val="Standard"/>
    <w:link w:val="ZitatZchn"/>
    <w:uiPriority w:val="29"/>
    <w:qFormat/>
    <w:rsid w:val="0042284E"/>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2284E"/>
    <w:rPr>
      <w:i/>
      <w:iCs/>
      <w:color w:val="404040" w:themeColor="text1" w:themeTint="BF"/>
    </w:rPr>
  </w:style>
  <w:style w:type="character" w:styleId="BesuchterLink">
    <w:name w:val="FollowedHyperlink"/>
    <w:basedOn w:val="Absatz-Standardschriftart"/>
    <w:uiPriority w:val="99"/>
    <w:semiHidden/>
    <w:unhideWhenUsed/>
    <w:rsid w:val="00422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46346336">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263222297">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fedlex.admin.ch/eli/oc/2022/864/f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oc/2022/865/fr"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Props1.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2.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A22C2-DC58-4BDE-86B5-C1006A51DD4E}">
  <ds:schemaRefs>
    <ds:schemaRef ds:uri="http://schemas.openxmlformats.org/officeDocument/2006/bibliography"/>
  </ds:schemaRefs>
</ds:datastoreItem>
</file>

<file path=customXml/itemProps4.xml><?xml version="1.0" encoding="utf-8"?>
<ds:datastoreItem xmlns:ds="http://schemas.openxmlformats.org/officeDocument/2006/customXml" ds:itemID="{C3FDDDC4-64D1-4F85-82AB-B2B09EB703FF}">
  <ds:schemaRefs>
    <ds:schemaRef ds:uri="http://purl.org/dc/dcmitype/"/>
    <ds:schemaRef ds:uri="5b05a3bb-b7bd-4080-9e49-b2ef5fd0fcfe"/>
    <ds:schemaRef ds:uri="81eb2492-eb95-41bd-b825-151b96c4c87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4140</Words>
  <Characters>26083</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27</cp:revision>
  <cp:lastPrinted>2024-12-04T13:22:00Z</cp:lastPrinted>
  <dcterms:created xsi:type="dcterms:W3CDTF">2025-06-05T14:24:00Z</dcterms:created>
  <dcterms:modified xsi:type="dcterms:W3CDTF">2025-07-17T08:51:00Z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